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eastAsia="ja-JP"/>
        </w:rPr>
        <w:id w:val="513815080"/>
        <w:docPartObj>
          <w:docPartGallery w:val="Cover Pages"/>
          <w:docPartUnique/>
        </w:docPartObj>
      </w:sdtPr>
      <w:sdtEndPr>
        <w:rPr>
          <w:rFonts w:asciiTheme="minorHAnsi" w:eastAsiaTheme="minorEastAsia" w:hAnsiTheme="minorHAnsi" w:cstheme="minorBidi"/>
          <w:caps w:val="0"/>
          <w:noProof/>
        </w:rPr>
      </w:sdtEndPr>
      <w:sdtContent>
        <w:tbl>
          <w:tblPr>
            <w:tblW w:w="5000" w:type="pct"/>
            <w:jc w:val="center"/>
            <w:tblLook w:val="04A0"/>
          </w:tblPr>
          <w:tblGrid>
            <w:gridCol w:w="9576"/>
          </w:tblGrid>
          <w:tr w:rsidR="003A15A9">
            <w:trPr>
              <w:trHeight w:val="2880"/>
              <w:jc w:val="center"/>
            </w:trPr>
            <w:sdt>
              <w:sdtPr>
                <w:rPr>
                  <w:rFonts w:asciiTheme="majorHAnsi" w:eastAsiaTheme="majorEastAsia" w:hAnsiTheme="majorHAnsi" w:cstheme="majorBidi"/>
                  <w:caps/>
                  <w:lang w:eastAsia="ja-JP"/>
                </w:rPr>
                <w:alias w:val="Company"/>
                <w:id w:val="15524243"/>
                <w:dataBinding w:prefixMappings="xmlns:ns0='http://schemas.openxmlformats.org/officeDocument/2006/extended-properties'" w:xpath="/ns0:Properties[1]/ns0:Company[1]" w:storeItemID="{6668398D-A668-4E3E-A5EB-62B293D839F1}"/>
                <w:text/>
              </w:sdtPr>
              <w:sdtEndPr>
                <w:rPr>
                  <w:lang w:eastAsia="en-US"/>
                </w:rPr>
              </w:sdtEndPr>
              <w:sdtContent>
                <w:tc>
                  <w:tcPr>
                    <w:tcW w:w="5000" w:type="pct"/>
                  </w:tcPr>
                  <w:p w:rsidR="003A15A9" w:rsidRDefault="00C72C8C">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ja-JP"/>
                      </w:rPr>
                      <w:t>Colorado State University</w:t>
                    </w:r>
                  </w:p>
                </w:tc>
              </w:sdtContent>
            </w:sdt>
          </w:tr>
          <w:tr w:rsidR="003A15A9">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3A15A9" w:rsidRDefault="00C72C8C" w:rsidP="003A15A9">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Classical Front</w:t>
                    </w:r>
                  </w:p>
                </w:tc>
              </w:sdtContent>
            </w:sdt>
          </w:tr>
          <w:tr w:rsidR="003A15A9">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3A15A9" w:rsidRDefault="00C72C8C" w:rsidP="003A15A9">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The influence of Palladianism on the building of Fort Collins High School, 1400 Remington Street</w:t>
                    </w:r>
                  </w:p>
                </w:tc>
              </w:sdtContent>
            </w:sdt>
          </w:tr>
          <w:tr w:rsidR="003A15A9">
            <w:trPr>
              <w:trHeight w:val="360"/>
              <w:jc w:val="center"/>
            </w:trPr>
            <w:tc>
              <w:tcPr>
                <w:tcW w:w="5000" w:type="pct"/>
                <w:vAlign w:val="center"/>
              </w:tcPr>
              <w:p w:rsidR="003A15A9" w:rsidRDefault="003A15A9">
                <w:pPr>
                  <w:pStyle w:val="NoSpacing"/>
                  <w:jc w:val="center"/>
                </w:pPr>
              </w:p>
            </w:tc>
          </w:tr>
          <w:tr w:rsidR="003A15A9">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3A15A9" w:rsidRDefault="00C72C8C">
                    <w:pPr>
                      <w:pStyle w:val="NoSpacing"/>
                      <w:jc w:val="center"/>
                      <w:rPr>
                        <w:b/>
                        <w:bCs/>
                      </w:rPr>
                    </w:pPr>
                    <w:r>
                      <w:rPr>
                        <w:b/>
                        <w:bCs/>
                      </w:rPr>
                      <w:t>Kaitlyn Birdsall</w:t>
                    </w:r>
                  </w:p>
                </w:tc>
              </w:sdtContent>
            </w:sdt>
          </w:tr>
          <w:tr w:rsidR="003A15A9">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09-10-11T00:00:00Z">
                  <w:dateFormat w:val="M/d/yyyy"/>
                  <w:lid w:val="en-US"/>
                  <w:storeMappedDataAs w:val="dateTime"/>
                  <w:calendar w:val="gregorian"/>
                </w:date>
              </w:sdtPr>
              <w:sdtContent>
                <w:tc>
                  <w:tcPr>
                    <w:tcW w:w="5000" w:type="pct"/>
                    <w:vAlign w:val="center"/>
                  </w:tcPr>
                  <w:p w:rsidR="003A15A9" w:rsidRDefault="00C72C8C">
                    <w:pPr>
                      <w:pStyle w:val="NoSpacing"/>
                      <w:jc w:val="center"/>
                      <w:rPr>
                        <w:b/>
                        <w:bCs/>
                      </w:rPr>
                    </w:pPr>
                    <w:r>
                      <w:rPr>
                        <w:b/>
                        <w:bCs/>
                      </w:rPr>
                      <w:t>10/11/2009</w:t>
                    </w:r>
                  </w:p>
                </w:tc>
              </w:sdtContent>
            </w:sdt>
          </w:tr>
        </w:tbl>
        <w:p w:rsidR="003A15A9" w:rsidRDefault="003A15A9"/>
        <w:p w:rsidR="003A15A9" w:rsidRDefault="003A15A9"/>
        <w:tbl>
          <w:tblPr>
            <w:tblpPr w:leftFromText="187" w:rightFromText="187" w:horzAnchor="margin" w:tblpXSpec="center" w:tblpYSpec="bottom"/>
            <w:tblW w:w="5000" w:type="pct"/>
            <w:tblLook w:val="04A0"/>
          </w:tblPr>
          <w:tblGrid>
            <w:gridCol w:w="9576"/>
          </w:tblGrid>
          <w:tr w:rsidR="003A15A9">
            <w:tc>
              <w:tcPr>
                <w:tcW w:w="5000" w:type="pct"/>
              </w:tcPr>
              <w:p w:rsidR="003A15A9" w:rsidRDefault="003A15A9" w:rsidP="003A15A9">
                <w:pPr>
                  <w:pStyle w:val="NoSpacing"/>
                </w:pPr>
              </w:p>
            </w:tc>
          </w:tr>
        </w:tbl>
        <w:p w:rsidR="003A15A9" w:rsidRDefault="003A15A9"/>
        <w:p w:rsidR="003A15A9" w:rsidRDefault="003A15A9">
          <w:pPr>
            <w:rPr>
              <w:noProof/>
            </w:rPr>
          </w:pPr>
          <w:r>
            <w:rPr>
              <w:noProof/>
            </w:rPr>
            <w:br w:type="page"/>
          </w:r>
        </w:p>
      </w:sdtContent>
    </w:sdt>
    <w:p w:rsidR="0048660F" w:rsidRDefault="0048660F" w:rsidP="00626A90">
      <w:pPr>
        <w:spacing w:line="480" w:lineRule="auto"/>
        <w:ind w:firstLine="720"/>
        <w:contextualSpacing/>
        <w:rPr>
          <w:rFonts w:ascii="Times New Roman" w:hAnsi="Times New Roman" w:cs="Times New Roman"/>
          <w:sz w:val="24"/>
          <w:szCs w:val="24"/>
        </w:rPr>
      </w:pPr>
      <w:r w:rsidRPr="00385F39">
        <w:rPr>
          <w:rFonts w:ascii="Times New Roman" w:hAnsi="Times New Roman" w:cs="Times New Roman"/>
          <w:sz w:val="24"/>
          <w:szCs w:val="24"/>
        </w:rPr>
        <w:lastRenderedPageBreak/>
        <w:t xml:space="preserve"> </w:t>
      </w:r>
    </w:p>
    <w:p w:rsidR="0016086F" w:rsidRDefault="00B25803" w:rsidP="00626A90">
      <w:pPr>
        <w:spacing w:line="480" w:lineRule="auto"/>
        <w:ind w:firstLine="720"/>
        <w:contextualSpacing/>
        <w:rPr>
          <w:rFonts w:ascii="Times New Roman" w:hAnsi="Times New Roman" w:cs="Times New Roman"/>
          <w:sz w:val="24"/>
          <w:szCs w:val="24"/>
        </w:rPr>
      </w:pPr>
      <w:r w:rsidRPr="00AE12F0">
        <w:rPr>
          <w:rFonts w:ascii="Times New Roman" w:hAnsi="Times New Roman" w:cs="Times New Roman"/>
          <w:sz w:val="24"/>
          <w:szCs w:val="24"/>
        </w:rPr>
        <w:t>A building</w:t>
      </w:r>
      <w:r w:rsidR="00C56517">
        <w:rPr>
          <w:rFonts w:ascii="Times New Roman" w:hAnsi="Times New Roman" w:cs="Times New Roman"/>
          <w:sz w:val="24"/>
          <w:szCs w:val="24"/>
        </w:rPr>
        <w:t xml:space="preserve"> façade</w:t>
      </w:r>
      <w:r w:rsidRPr="00AE12F0">
        <w:rPr>
          <w:rFonts w:ascii="Times New Roman" w:hAnsi="Times New Roman" w:cs="Times New Roman"/>
          <w:sz w:val="24"/>
          <w:szCs w:val="24"/>
        </w:rPr>
        <w:t xml:space="preserve"> can convey many different </w:t>
      </w:r>
      <w:r w:rsidR="0016086F">
        <w:rPr>
          <w:rFonts w:ascii="Times New Roman" w:hAnsi="Times New Roman" w:cs="Times New Roman"/>
          <w:sz w:val="24"/>
          <w:szCs w:val="24"/>
        </w:rPr>
        <w:t>messages</w:t>
      </w:r>
      <w:r w:rsidR="00C56517">
        <w:rPr>
          <w:rFonts w:ascii="Times New Roman" w:hAnsi="Times New Roman" w:cs="Times New Roman"/>
          <w:sz w:val="24"/>
          <w:szCs w:val="24"/>
        </w:rPr>
        <w:t>, including its purpose and stature in a particular community.</w:t>
      </w:r>
      <w:r w:rsidRPr="00AE12F0">
        <w:rPr>
          <w:rFonts w:ascii="Times New Roman" w:hAnsi="Times New Roman" w:cs="Times New Roman"/>
          <w:sz w:val="24"/>
          <w:szCs w:val="24"/>
        </w:rPr>
        <w:t xml:space="preserve"> It freezes a moment in time and must be viewe</w:t>
      </w:r>
      <w:r w:rsidR="00911440">
        <w:rPr>
          <w:rFonts w:ascii="Times New Roman" w:hAnsi="Times New Roman" w:cs="Times New Roman"/>
          <w:sz w:val="24"/>
          <w:szCs w:val="24"/>
        </w:rPr>
        <w:t>d through a historical lens. I</w:t>
      </w:r>
      <w:r w:rsidRPr="00AE12F0">
        <w:rPr>
          <w:rFonts w:ascii="Times New Roman" w:hAnsi="Times New Roman" w:cs="Times New Roman"/>
          <w:sz w:val="24"/>
          <w:szCs w:val="24"/>
        </w:rPr>
        <w:t xml:space="preserve">ts source for inspiration is embedded in its walls. A building tells of a story of a community, of the lives that have passed through it, and of the changing landscape around it, showing its age through the </w:t>
      </w:r>
      <w:r w:rsidR="0016086F" w:rsidRPr="0016086F">
        <w:rPr>
          <w:rFonts w:ascii="Times New Roman" w:hAnsi="Times New Roman" w:cs="Times New Roman"/>
          <w:sz w:val="24"/>
          <w:szCs w:val="24"/>
        </w:rPr>
        <w:t xml:space="preserve">ornamentation </w:t>
      </w:r>
      <w:r w:rsidR="0016086F">
        <w:rPr>
          <w:rFonts w:ascii="Times New Roman" w:hAnsi="Times New Roman" w:cs="Times New Roman"/>
          <w:sz w:val="24"/>
          <w:szCs w:val="24"/>
        </w:rPr>
        <w:t xml:space="preserve">and </w:t>
      </w:r>
      <w:r w:rsidRPr="00AE12F0">
        <w:rPr>
          <w:rFonts w:ascii="Times New Roman" w:hAnsi="Times New Roman" w:cs="Times New Roman"/>
          <w:sz w:val="24"/>
          <w:szCs w:val="24"/>
        </w:rPr>
        <w:t xml:space="preserve">telltale signs of wear. Such is the case for the building located at 1400 Remington </w:t>
      </w:r>
      <w:r w:rsidR="0016086F">
        <w:rPr>
          <w:rFonts w:ascii="Times New Roman" w:hAnsi="Times New Roman" w:cs="Times New Roman"/>
          <w:sz w:val="24"/>
          <w:szCs w:val="24"/>
        </w:rPr>
        <w:t>Street</w:t>
      </w:r>
      <w:r w:rsidRPr="00AE12F0">
        <w:rPr>
          <w:rFonts w:ascii="Times New Roman" w:hAnsi="Times New Roman" w:cs="Times New Roman"/>
          <w:sz w:val="24"/>
          <w:szCs w:val="24"/>
        </w:rPr>
        <w:t xml:space="preserve">. Once the cherished new building to house Fort Collins High School, its purpose and its structure have changed only recently to become Colorado State University’s </w:t>
      </w:r>
      <w:r w:rsidR="00C56517">
        <w:rPr>
          <w:rFonts w:ascii="Times New Roman" w:hAnsi="Times New Roman" w:cs="Times New Roman"/>
          <w:sz w:val="24"/>
          <w:szCs w:val="24"/>
        </w:rPr>
        <w:t xml:space="preserve">University </w:t>
      </w:r>
      <w:r w:rsidRPr="00AE12F0">
        <w:rPr>
          <w:rFonts w:ascii="Times New Roman" w:hAnsi="Times New Roman" w:cs="Times New Roman"/>
          <w:sz w:val="24"/>
          <w:szCs w:val="24"/>
        </w:rPr>
        <w:t>Center for th</w:t>
      </w:r>
      <w:r w:rsidR="00C56517">
        <w:rPr>
          <w:rFonts w:ascii="Times New Roman" w:hAnsi="Times New Roman" w:cs="Times New Roman"/>
          <w:sz w:val="24"/>
          <w:szCs w:val="24"/>
        </w:rPr>
        <w:t>e Arts. Yet this structure is</w:t>
      </w:r>
      <w:r w:rsidRPr="00AE12F0">
        <w:rPr>
          <w:rFonts w:ascii="Times New Roman" w:hAnsi="Times New Roman" w:cs="Times New Roman"/>
          <w:sz w:val="24"/>
          <w:szCs w:val="24"/>
        </w:rPr>
        <w:t xml:space="preserve"> much more t</w:t>
      </w:r>
      <w:r w:rsidR="00C56517">
        <w:rPr>
          <w:rFonts w:ascii="Times New Roman" w:hAnsi="Times New Roman" w:cs="Times New Roman"/>
          <w:sz w:val="24"/>
          <w:szCs w:val="24"/>
        </w:rPr>
        <w:t>han a building: it is an icon for</w:t>
      </w:r>
      <w:r w:rsidRPr="00AE12F0">
        <w:rPr>
          <w:rFonts w:ascii="Times New Roman" w:hAnsi="Times New Roman" w:cs="Times New Roman"/>
          <w:sz w:val="24"/>
          <w:szCs w:val="24"/>
        </w:rPr>
        <w:t xml:space="preserve"> the town of Fort Collins, a building that was not spared any effort or expense in order to make a beautiful and functional architectural work of art.  </w:t>
      </w:r>
    </w:p>
    <w:p w:rsidR="00C63353" w:rsidRDefault="00B25803" w:rsidP="00626A90">
      <w:pPr>
        <w:spacing w:line="480" w:lineRule="auto"/>
        <w:ind w:firstLine="720"/>
        <w:contextualSpacing/>
        <w:rPr>
          <w:rFonts w:ascii="Times New Roman" w:hAnsi="Times New Roman" w:cs="Times New Roman"/>
          <w:sz w:val="24"/>
          <w:szCs w:val="24"/>
        </w:rPr>
      </w:pPr>
      <w:r w:rsidRPr="00AE12F0">
        <w:rPr>
          <w:rFonts w:ascii="Times New Roman" w:hAnsi="Times New Roman" w:cs="Times New Roman"/>
          <w:sz w:val="24"/>
          <w:szCs w:val="24"/>
        </w:rPr>
        <w:t xml:space="preserve">While many look at the columned façade and understand its derivation from the Classical style, there is a </w:t>
      </w:r>
      <w:r w:rsidR="00E17183">
        <w:rPr>
          <w:rFonts w:ascii="Times New Roman" w:hAnsi="Times New Roman" w:cs="Times New Roman"/>
          <w:sz w:val="24"/>
          <w:szCs w:val="24"/>
        </w:rPr>
        <w:t>much more profound</w:t>
      </w:r>
      <w:r w:rsidR="00C56517">
        <w:rPr>
          <w:rFonts w:ascii="Times New Roman" w:hAnsi="Times New Roman" w:cs="Times New Roman"/>
          <w:sz w:val="24"/>
          <w:szCs w:val="24"/>
        </w:rPr>
        <w:t xml:space="preserve"> story regarding</w:t>
      </w:r>
      <w:r w:rsidRPr="00AE12F0">
        <w:rPr>
          <w:rFonts w:ascii="Times New Roman" w:hAnsi="Times New Roman" w:cs="Times New Roman"/>
          <w:sz w:val="24"/>
          <w:szCs w:val="24"/>
        </w:rPr>
        <w:t xml:space="preserve"> the inspiration and historical events that lead to that particular style arriving in Fort Collins, Colorado. </w:t>
      </w:r>
      <w:r w:rsidR="00AE12F0">
        <w:rPr>
          <w:rFonts w:ascii="Times New Roman" w:hAnsi="Times New Roman" w:cs="Times New Roman"/>
          <w:sz w:val="24"/>
          <w:szCs w:val="24"/>
        </w:rPr>
        <w:t xml:space="preserve">In fact, the style can be traced back to a Renaissance architect named Andrea Palladio, whose architectural treatise </w:t>
      </w:r>
      <w:r w:rsidR="00E17183">
        <w:rPr>
          <w:rFonts w:ascii="Times New Roman" w:hAnsi="Times New Roman" w:cs="Times New Roman"/>
          <w:sz w:val="24"/>
          <w:szCs w:val="24"/>
        </w:rPr>
        <w:t xml:space="preserve">revolutionized the architecture </w:t>
      </w:r>
      <w:r w:rsidR="00AE12F0">
        <w:rPr>
          <w:rFonts w:ascii="Times New Roman" w:hAnsi="Times New Roman" w:cs="Times New Roman"/>
          <w:sz w:val="24"/>
          <w:szCs w:val="24"/>
        </w:rPr>
        <w:t>of Europe for centuries, even spreading as far as</w:t>
      </w:r>
      <w:r w:rsidR="00626A90">
        <w:rPr>
          <w:rFonts w:ascii="Times New Roman" w:hAnsi="Times New Roman" w:cs="Times New Roman"/>
          <w:sz w:val="24"/>
          <w:szCs w:val="24"/>
        </w:rPr>
        <w:t xml:space="preserve"> the United States through Thom</w:t>
      </w:r>
      <w:r w:rsidR="00E17183">
        <w:rPr>
          <w:rFonts w:ascii="Times New Roman" w:hAnsi="Times New Roman" w:cs="Times New Roman"/>
          <w:sz w:val="24"/>
          <w:szCs w:val="24"/>
        </w:rPr>
        <w:t>as Jefferson and other such</w:t>
      </w:r>
      <w:r w:rsidR="00626A90">
        <w:rPr>
          <w:rFonts w:ascii="Times New Roman" w:hAnsi="Times New Roman" w:cs="Times New Roman"/>
          <w:sz w:val="24"/>
          <w:szCs w:val="24"/>
        </w:rPr>
        <w:t xml:space="preserve"> architects. </w:t>
      </w:r>
      <w:r w:rsidR="00E17183">
        <w:rPr>
          <w:rFonts w:ascii="Times New Roman" w:hAnsi="Times New Roman" w:cs="Times New Roman"/>
          <w:sz w:val="24"/>
          <w:szCs w:val="24"/>
        </w:rPr>
        <w:t>However, it was not only the architectural style that</w:t>
      </w:r>
      <w:r w:rsidR="00626A90">
        <w:rPr>
          <w:rFonts w:ascii="Times New Roman" w:hAnsi="Times New Roman" w:cs="Times New Roman"/>
          <w:sz w:val="24"/>
          <w:szCs w:val="24"/>
        </w:rPr>
        <w:t xml:space="preserve"> transferred ove</w:t>
      </w:r>
      <w:r w:rsidR="00E17183">
        <w:rPr>
          <w:rFonts w:ascii="Times New Roman" w:hAnsi="Times New Roman" w:cs="Times New Roman"/>
          <w:sz w:val="24"/>
          <w:szCs w:val="24"/>
        </w:rPr>
        <w:t>rseas and through the centuries. T</w:t>
      </w:r>
      <w:r w:rsidR="0016086F">
        <w:rPr>
          <w:rFonts w:ascii="Times New Roman" w:hAnsi="Times New Roman" w:cs="Times New Roman"/>
          <w:sz w:val="24"/>
          <w:szCs w:val="24"/>
        </w:rPr>
        <w:t>here is</w:t>
      </w:r>
      <w:r w:rsidR="00626A90">
        <w:rPr>
          <w:rFonts w:ascii="Times New Roman" w:hAnsi="Times New Roman" w:cs="Times New Roman"/>
          <w:sz w:val="24"/>
          <w:szCs w:val="24"/>
        </w:rPr>
        <w:t xml:space="preserve"> an ideal and moral standard that was carried along with it: the belief that the </w:t>
      </w:r>
      <w:r w:rsidR="00E17183">
        <w:rPr>
          <w:rFonts w:ascii="Times New Roman" w:hAnsi="Times New Roman" w:cs="Times New Roman"/>
          <w:sz w:val="24"/>
          <w:szCs w:val="24"/>
        </w:rPr>
        <w:t xml:space="preserve">Classical Cultures or cultures of Antiquity </w:t>
      </w:r>
      <w:r w:rsidR="00626A90">
        <w:rPr>
          <w:rFonts w:ascii="Times New Roman" w:hAnsi="Times New Roman" w:cs="Times New Roman"/>
          <w:sz w:val="24"/>
          <w:szCs w:val="24"/>
        </w:rPr>
        <w:t>were morally</w:t>
      </w:r>
      <w:r w:rsidR="00E17183">
        <w:rPr>
          <w:rFonts w:ascii="Times New Roman" w:hAnsi="Times New Roman" w:cs="Times New Roman"/>
          <w:sz w:val="24"/>
          <w:szCs w:val="24"/>
        </w:rPr>
        <w:t xml:space="preserve">, politically and socially just and thus </w:t>
      </w:r>
      <w:r w:rsidR="00626A90">
        <w:rPr>
          <w:rFonts w:ascii="Times New Roman" w:hAnsi="Times New Roman" w:cs="Times New Roman"/>
          <w:sz w:val="24"/>
          <w:szCs w:val="24"/>
        </w:rPr>
        <w:t xml:space="preserve">studying the “classics” </w:t>
      </w:r>
      <w:r w:rsidR="000B1CF7">
        <w:rPr>
          <w:rFonts w:ascii="Times New Roman" w:hAnsi="Times New Roman" w:cs="Times New Roman"/>
          <w:sz w:val="24"/>
          <w:szCs w:val="24"/>
        </w:rPr>
        <w:t>would form an</w:t>
      </w:r>
      <w:r w:rsidR="007F0EBB">
        <w:rPr>
          <w:rFonts w:ascii="Times New Roman" w:hAnsi="Times New Roman" w:cs="Times New Roman"/>
          <w:sz w:val="24"/>
          <w:szCs w:val="24"/>
        </w:rPr>
        <w:t xml:space="preserve"> adequately educated person</w:t>
      </w:r>
      <w:r w:rsidR="007433FC">
        <w:rPr>
          <w:rFonts w:ascii="Times New Roman" w:hAnsi="Times New Roman" w:cs="Times New Roman"/>
          <w:sz w:val="24"/>
          <w:szCs w:val="24"/>
        </w:rPr>
        <w:t xml:space="preserve"> –thus a building could represent rational proportion, dignity, and Democracy, which directs a person to the moral, antiquarian, and correct way of life</w:t>
      </w:r>
      <w:r w:rsidR="007F0EBB">
        <w:rPr>
          <w:rFonts w:ascii="Times New Roman" w:hAnsi="Times New Roman" w:cs="Times New Roman"/>
          <w:sz w:val="24"/>
          <w:szCs w:val="24"/>
        </w:rPr>
        <w:t xml:space="preserve">. </w:t>
      </w:r>
      <w:r w:rsidR="009C7603">
        <w:rPr>
          <w:rFonts w:ascii="Times New Roman" w:hAnsi="Times New Roman" w:cs="Times New Roman"/>
          <w:sz w:val="24"/>
          <w:szCs w:val="24"/>
        </w:rPr>
        <w:t xml:space="preserve"> </w:t>
      </w:r>
      <w:r w:rsidR="0016086F">
        <w:rPr>
          <w:rFonts w:ascii="Times New Roman" w:hAnsi="Times New Roman" w:cs="Times New Roman"/>
          <w:sz w:val="24"/>
          <w:szCs w:val="24"/>
        </w:rPr>
        <w:t>Fort Collins High School</w:t>
      </w:r>
      <w:r w:rsidR="00340DE6">
        <w:rPr>
          <w:rFonts w:ascii="Times New Roman" w:hAnsi="Times New Roman" w:cs="Times New Roman"/>
          <w:sz w:val="24"/>
          <w:szCs w:val="24"/>
        </w:rPr>
        <w:t xml:space="preserve"> exhibits Palladian elements</w:t>
      </w:r>
      <w:r w:rsidR="000B1CF7">
        <w:rPr>
          <w:rFonts w:ascii="Times New Roman" w:hAnsi="Times New Roman" w:cs="Times New Roman"/>
          <w:sz w:val="24"/>
          <w:szCs w:val="24"/>
        </w:rPr>
        <w:t>,</w:t>
      </w:r>
      <w:r w:rsidR="0016086F">
        <w:rPr>
          <w:rFonts w:ascii="Times New Roman" w:hAnsi="Times New Roman" w:cs="Times New Roman"/>
          <w:sz w:val="24"/>
          <w:szCs w:val="24"/>
        </w:rPr>
        <w:t xml:space="preserve"> </w:t>
      </w:r>
      <w:r w:rsidR="00CB5623">
        <w:rPr>
          <w:rFonts w:ascii="Times New Roman" w:hAnsi="Times New Roman" w:cs="Times New Roman"/>
          <w:sz w:val="24"/>
          <w:szCs w:val="24"/>
        </w:rPr>
        <w:t xml:space="preserve">and by incorporating the Palladian style, the building also contains </w:t>
      </w:r>
      <w:r w:rsidR="00CB5623">
        <w:rPr>
          <w:rFonts w:ascii="Times New Roman" w:hAnsi="Times New Roman" w:cs="Times New Roman"/>
          <w:sz w:val="24"/>
          <w:szCs w:val="24"/>
        </w:rPr>
        <w:lastRenderedPageBreak/>
        <w:t>the hidden meaning of Palladia</w:t>
      </w:r>
      <w:r w:rsidR="007433FC">
        <w:rPr>
          <w:rFonts w:ascii="Times New Roman" w:hAnsi="Times New Roman" w:cs="Times New Roman"/>
          <w:sz w:val="24"/>
          <w:szCs w:val="24"/>
        </w:rPr>
        <w:t>n humanist values of classicism</w:t>
      </w:r>
      <w:r w:rsidR="00CB5623">
        <w:rPr>
          <w:rFonts w:ascii="Times New Roman" w:hAnsi="Times New Roman" w:cs="Times New Roman"/>
          <w:sz w:val="24"/>
          <w:szCs w:val="24"/>
        </w:rPr>
        <w:t>.</w:t>
      </w:r>
      <w:r w:rsidR="009C7603">
        <w:rPr>
          <w:rFonts w:ascii="Times New Roman" w:hAnsi="Times New Roman" w:cs="Times New Roman"/>
          <w:color w:val="FF0000"/>
          <w:sz w:val="24"/>
          <w:szCs w:val="24"/>
        </w:rPr>
        <w:t xml:space="preserve"> </w:t>
      </w:r>
      <w:r w:rsidR="009C7603">
        <w:rPr>
          <w:rFonts w:ascii="Times New Roman" w:hAnsi="Times New Roman" w:cs="Times New Roman"/>
          <w:sz w:val="24"/>
          <w:szCs w:val="24"/>
        </w:rPr>
        <w:t xml:space="preserve">To follow the development of the inspiration of the Fort Collins High School, this paper will discuss the historical development of the style, how this building can be categorized with this particular style, and how the renovations have changed the building. </w:t>
      </w:r>
    </w:p>
    <w:p w:rsidR="00D0165C" w:rsidRDefault="00D0165C" w:rsidP="00626A90">
      <w:pPr>
        <w:spacing w:line="480" w:lineRule="auto"/>
        <w:ind w:firstLine="720"/>
        <w:contextualSpacing/>
        <w:rPr>
          <w:rFonts w:ascii="Times New Roman" w:hAnsi="Times New Roman" w:cs="Times New Roman"/>
          <w:b/>
          <w:sz w:val="24"/>
          <w:szCs w:val="24"/>
        </w:rPr>
      </w:pPr>
    </w:p>
    <w:p w:rsidR="00A67D6B" w:rsidRDefault="00A67D6B" w:rsidP="00626A90">
      <w:pPr>
        <w:spacing w:line="480" w:lineRule="auto"/>
        <w:ind w:firstLine="720"/>
        <w:contextualSpacing/>
        <w:rPr>
          <w:rFonts w:ascii="Times New Roman" w:hAnsi="Times New Roman" w:cs="Times New Roman"/>
          <w:b/>
          <w:sz w:val="24"/>
          <w:szCs w:val="24"/>
        </w:rPr>
      </w:pPr>
      <w:r>
        <w:rPr>
          <w:rFonts w:ascii="Times New Roman" w:hAnsi="Times New Roman" w:cs="Times New Roman"/>
          <w:b/>
          <w:sz w:val="24"/>
          <w:szCs w:val="24"/>
        </w:rPr>
        <w:t xml:space="preserve">The </w:t>
      </w:r>
      <w:r w:rsidR="00D0165C">
        <w:rPr>
          <w:rFonts w:ascii="Times New Roman" w:hAnsi="Times New Roman" w:cs="Times New Roman"/>
          <w:b/>
          <w:sz w:val="24"/>
          <w:szCs w:val="24"/>
        </w:rPr>
        <w:t>D</w:t>
      </w:r>
      <w:r>
        <w:rPr>
          <w:rFonts w:ascii="Times New Roman" w:hAnsi="Times New Roman" w:cs="Times New Roman"/>
          <w:b/>
          <w:sz w:val="24"/>
          <w:szCs w:val="24"/>
        </w:rPr>
        <w:t>evelopment of the Palladian Style</w:t>
      </w:r>
    </w:p>
    <w:p w:rsidR="002408E5" w:rsidRDefault="00D0165C" w:rsidP="002408E5">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To understand the complexities of the hidden meaning of the architecture through the display of style, an understanding of how th</w:t>
      </w:r>
      <w:r w:rsidR="0016086F">
        <w:rPr>
          <w:rFonts w:ascii="Times New Roman" w:hAnsi="Times New Roman" w:cs="Times New Roman"/>
          <w:sz w:val="24"/>
          <w:szCs w:val="24"/>
        </w:rPr>
        <w:t xml:space="preserve">is </w:t>
      </w:r>
      <w:r>
        <w:rPr>
          <w:rFonts w:ascii="Times New Roman" w:hAnsi="Times New Roman" w:cs="Times New Roman"/>
          <w:sz w:val="24"/>
          <w:szCs w:val="24"/>
        </w:rPr>
        <w:t xml:space="preserve">style came to be must be covered. </w:t>
      </w:r>
      <w:r w:rsidR="000D6864">
        <w:rPr>
          <w:rFonts w:ascii="Times New Roman" w:hAnsi="Times New Roman" w:cs="Times New Roman"/>
          <w:sz w:val="24"/>
          <w:szCs w:val="24"/>
        </w:rPr>
        <w:t>This particular style has had several stages in time when it was more influential, and went through several developmental changes. To follow it from the beginning, one can trace it from the original architect of the 16</w:t>
      </w:r>
      <w:r w:rsidR="000D6864" w:rsidRPr="000D6864">
        <w:rPr>
          <w:rFonts w:ascii="Times New Roman" w:hAnsi="Times New Roman" w:cs="Times New Roman"/>
          <w:sz w:val="24"/>
          <w:szCs w:val="24"/>
          <w:vertAlign w:val="superscript"/>
        </w:rPr>
        <w:t>th</w:t>
      </w:r>
      <w:r w:rsidR="0016086F">
        <w:rPr>
          <w:rFonts w:ascii="Times New Roman" w:hAnsi="Times New Roman" w:cs="Times New Roman"/>
          <w:sz w:val="24"/>
          <w:szCs w:val="24"/>
        </w:rPr>
        <w:t xml:space="preserve"> century, Andrea Palladio. T</w:t>
      </w:r>
      <w:r w:rsidR="000D6864">
        <w:rPr>
          <w:rFonts w:ascii="Times New Roman" w:hAnsi="Times New Roman" w:cs="Times New Roman"/>
          <w:sz w:val="24"/>
          <w:szCs w:val="24"/>
        </w:rPr>
        <w:t xml:space="preserve">he burst in Palladian architecture in England began with Inigo Jones as the Royal Surveyor, and </w:t>
      </w:r>
      <w:r w:rsidR="006601E1">
        <w:rPr>
          <w:rFonts w:ascii="Times New Roman" w:hAnsi="Times New Roman" w:cs="Times New Roman"/>
          <w:sz w:val="24"/>
          <w:szCs w:val="24"/>
        </w:rPr>
        <w:t xml:space="preserve">was </w:t>
      </w:r>
      <w:r w:rsidR="000D6864">
        <w:rPr>
          <w:rFonts w:ascii="Times New Roman" w:hAnsi="Times New Roman" w:cs="Times New Roman"/>
          <w:sz w:val="24"/>
          <w:szCs w:val="24"/>
        </w:rPr>
        <w:t>brought overseas by the U.S th</w:t>
      </w:r>
      <w:r w:rsidR="006601E1">
        <w:rPr>
          <w:rFonts w:ascii="Times New Roman" w:hAnsi="Times New Roman" w:cs="Times New Roman"/>
          <w:sz w:val="24"/>
          <w:szCs w:val="24"/>
        </w:rPr>
        <w:t xml:space="preserve">ird president, Thomas Jefferson. It has undergone </w:t>
      </w:r>
      <w:r w:rsidR="000D6864">
        <w:rPr>
          <w:rFonts w:ascii="Times New Roman" w:hAnsi="Times New Roman" w:cs="Times New Roman"/>
          <w:sz w:val="24"/>
          <w:szCs w:val="24"/>
        </w:rPr>
        <w:t>transform</w:t>
      </w:r>
      <w:r w:rsidR="006601E1">
        <w:rPr>
          <w:rFonts w:ascii="Times New Roman" w:hAnsi="Times New Roman" w:cs="Times New Roman"/>
          <w:sz w:val="24"/>
          <w:szCs w:val="24"/>
        </w:rPr>
        <w:t>ations</w:t>
      </w:r>
      <w:r w:rsidR="000D6864">
        <w:rPr>
          <w:rFonts w:ascii="Times New Roman" w:hAnsi="Times New Roman" w:cs="Times New Roman"/>
          <w:sz w:val="24"/>
          <w:szCs w:val="24"/>
        </w:rPr>
        <w:t xml:space="preserve"> through several revival movement</w:t>
      </w:r>
      <w:r w:rsidR="00F01263">
        <w:rPr>
          <w:rFonts w:ascii="Times New Roman" w:hAnsi="Times New Roman" w:cs="Times New Roman"/>
          <w:sz w:val="24"/>
          <w:szCs w:val="24"/>
        </w:rPr>
        <w:t>s to arrive in the 20</w:t>
      </w:r>
      <w:r w:rsidR="00F01263" w:rsidRPr="00F01263">
        <w:rPr>
          <w:rFonts w:ascii="Times New Roman" w:hAnsi="Times New Roman" w:cs="Times New Roman"/>
          <w:sz w:val="24"/>
          <w:szCs w:val="24"/>
          <w:vertAlign w:val="superscript"/>
        </w:rPr>
        <w:t>th</w:t>
      </w:r>
      <w:r w:rsidR="00F01263">
        <w:rPr>
          <w:rFonts w:ascii="Times New Roman" w:hAnsi="Times New Roman" w:cs="Times New Roman"/>
          <w:sz w:val="24"/>
          <w:szCs w:val="24"/>
        </w:rPr>
        <w:t xml:space="preserve"> century. </w:t>
      </w:r>
    </w:p>
    <w:p w:rsidR="00955BA7" w:rsidRDefault="0057016A" w:rsidP="00955BA7">
      <w:pPr>
        <w:spacing w:line="480" w:lineRule="auto"/>
        <w:ind w:firstLine="720"/>
        <w:contextualSpacing/>
        <w:rPr>
          <w:rFonts w:ascii="Times New Roman" w:hAnsi="Times New Roman" w:cs="Times New Roman"/>
          <w:sz w:val="24"/>
          <w:szCs w:val="24"/>
        </w:rPr>
      </w:pPr>
      <w:r w:rsidRPr="002408E5">
        <w:rPr>
          <w:rFonts w:ascii="Times New Roman" w:hAnsi="Times New Roman" w:cs="Times New Roman"/>
          <w:sz w:val="24"/>
          <w:szCs w:val="24"/>
        </w:rPr>
        <w:t>Andrea Palladio was one of the first architects to combine the classical Roman architecture with a strict mathematical</w:t>
      </w:r>
      <w:r w:rsidR="002408E5">
        <w:rPr>
          <w:rFonts w:ascii="Times New Roman" w:hAnsi="Times New Roman" w:cs="Times New Roman"/>
          <w:sz w:val="24"/>
          <w:szCs w:val="24"/>
        </w:rPr>
        <w:t xml:space="preserve"> proportion</w:t>
      </w:r>
      <w:r w:rsidRPr="002408E5">
        <w:rPr>
          <w:rFonts w:ascii="Times New Roman" w:hAnsi="Times New Roman" w:cs="Times New Roman"/>
          <w:sz w:val="24"/>
          <w:szCs w:val="24"/>
        </w:rPr>
        <w:t xml:space="preserve"> formula</w:t>
      </w:r>
      <w:r w:rsidR="002408E5">
        <w:rPr>
          <w:rFonts w:ascii="Times New Roman" w:hAnsi="Times New Roman" w:cs="Times New Roman"/>
          <w:sz w:val="24"/>
          <w:szCs w:val="24"/>
        </w:rPr>
        <w:t>, which had an astounding affect on later architecture for centuries to come</w:t>
      </w:r>
      <w:r w:rsidRPr="002408E5">
        <w:rPr>
          <w:rFonts w:ascii="Times New Roman" w:hAnsi="Times New Roman" w:cs="Times New Roman"/>
          <w:sz w:val="24"/>
          <w:szCs w:val="24"/>
        </w:rPr>
        <w:t xml:space="preserve">. Born in 1508 near Venice, he was apprenticed as a stone carver, but these humble beginnings changed when the Humanist </w:t>
      </w:r>
      <w:r w:rsidR="00FD5D19">
        <w:rPr>
          <w:rFonts w:ascii="Times New Roman" w:hAnsi="Times New Roman" w:cs="Times New Roman"/>
          <w:sz w:val="24"/>
          <w:szCs w:val="24"/>
        </w:rPr>
        <w:t xml:space="preserve">Gian Gorgio </w:t>
      </w:r>
      <w:r w:rsidRPr="002408E5">
        <w:rPr>
          <w:rFonts w:ascii="Times New Roman" w:hAnsi="Times New Roman" w:cs="Times New Roman"/>
          <w:sz w:val="24"/>
          <w:szCs w:val="24"/>
        </w:rPr>
        <w:t>Trissino took him under his wing, encouraging and funding his studies in the classics and his study of classical architecture in Rome</w:t>
      </w:r>
      <w:r w:rsidR="002408E5">
        <w:rPr>
          <w:rFonts w:ascii="Times New Roman" w:hAnsi="Times New Roman" w:cs="Times New Roman"/>
          <w:sz w:val="24"/>
          <w:szCs w:val="24"/>
        </w:rPr>
        <w:t>. I</w:t>
      </w:r>
      <w:r w:rsidRPr="002408E5">
        <w:rPr>
          <w:rFonts w:ascii="Times New Roman" w:hAnsi="Times New Roman" w:cs="Times New Roman"/>
          <w:sz w:val="24"/>
          <w:szCs w:val="24"/>
        </w:rPr>
        <w:t xml:space="preserve">n fact, Trissino was the one to give him the classical name Palladio, changing him irrevocably from the mere stonemason Pietro della Gondola. </w:t>
      </w:r>
      <w:r>
        <w:rPr>
          <w:rStyle w:val="EndnoteReference"/>
          <w:rFonts w:ascii="Times New Roman" w:hAnsi="Times New Roman" w:cs="Times New Roman"/>
          <w:sz w:val="24"/>
          <w:szCs w:val="24"/>
        </w:rPr>
        <w:endnoteReference w:id="1"/>
      </w:r>
      <w:r w:rsidRPr="002408E5">
        <w:rPr>
          <w:rFonts w:ascii="Times New Roman" w:hAnsi="Times New Roman" w:cs="Times New Roman"/>
          <w:sz w:val="24"/>
          <w:szCs w:val="24"/>
        </w:rPr>
        <w:t xml:space="preserve"> </w:t>
      </w:r>
      <w:r w:rsidR="00592667">
        <w:rPr>
          <w:rStyle w:val="FootnoteReference"/>
          <w:rFonts w:ascii="Times New Roman" w:hAnsi="Times New Roman" w:cs="Times New Roman"/>
          <w:sz w:val="24"/>
          <w:szCs w:val="24"/>
        </w:rPr>
        <w:footnoteReference w:id="1"/>
      </w:r>
      <w:r w:rsidRPr="002408E5">
        <w:rPr>
          <w:rFonts w:ascii="Times New Roman" w:hAnsi="Times New Roman" w:cs="Times New Roman"/>
          <w:sz w:val="24"/>
          <w:szCs w:val="24"/>
        </w:rPr>
        <w:t>Under his guidance, he studied the treatise of Vitruvius and Serlio</w:t>
      </w:r>
      <w:r w:rsidR="002408E5" w:rsidRPr="002408E5">
        <w:rPr>
          <w:rFonts w:ascii="Times New Roman" w:hAnsi="Times New Roman" w:cs="Times New Roman"/>
          <w:sz w:val="24"/>
          <w:szCs w:val="24"/>
        </w:rPr>
        <w:t xml:space="preserve">, and became firmly founded in the classical ways, believing that, “the study of ancient remains is a path to the power and moral force of the ancient </w:t>
      </w:r>
      <w:r w:rsidR="002408E5" w:rsidRPr="002408E5">
        <w:rPr>
          <w:rFonts w:ascii="Times New Roman" w:hAnsi="Times New Roman" w:cs="Times New Roman"/>
          <w:sz w:val="24"/>
          <w:szCs w:val="24"/>
        </w:rPr>
        <w:lastRenderedPageBreak/>
        <w:t>Romans.”</w:t>
      </w:r>
      <w:r w:rsidR="002408E5" w:rsidRPr="002408E5">
        <w:rPr>
          <w:rStyle w:val="FootnoteReference"/>
          <w:rFonts w:ascii="Times New Roman" w:hAnsi="Times New Roman" w:cs="Times New Roman"/>
          <w:sz w:val="24"/>
          <w:szCs w:val="24"/>
        </w:rPr>
        <w:footnoteReference w:id="2"/>
      </w:r>
      <w:r w:rsidR="00446A93">
        <w:rPr>
          <w:rFonts w:ascii="Times New Roman" w:hAnsi="Times New Roman" w:cs="Times New Roman"/>
          <w:sz w:val="24"/>
          <w:szCs w:val="24"/>
        </w:rPr>
        <w:t xml:space="preserve"> As he studied the classics, Palladio devel</w:t>
      </w:r>
      <w:r w:rsidR="005062F1">
        <w:rPr>
          <w:rFonts w:ascii="Times New Roman" w:hAnsi="Times New Roman" w:cs="Times New Roman"/>
          <w:sz w:val="24"/>
          <w:szCs w:val="24"/>
        </w:rPr>
        <w:t>oped his theory that Cultures of</w:t>
      </w:r>
      <w:r w:rsidR="00446A93">
        <w:rPr>
          <w:rFonts w:ascii="Times New Roman" w:hAnsi="Times New Roman" w:cs="Times New Roman"/>
          <w:sz w:val="24"/>
          <w:szCs w:val="24"/>
        </w:rPr>
        <w:t xml:space="preserve"> Antiquity had perfect mathematical proportions relating the orders of co</w:t>
      </w:r>
      <w:r w:rsidR="005062F1">
        <w:rPr>
          <w:rFonts w:ascii="Times New Roman" w:hAnsi="Times New Roman" w:cs="Times New Roman"/>
          <w:sz w:val="24"/>
          <w:szCs w:val="24"/>
        </w:rPr>
        <w:t xml:space="preserve">lumns to the size and style of </w:t>
      </w:r>
      <w:r w:rsidR="00446A93">
        <w:rPr>
          <w:rFonts w:ascii="Times New Roman" w:hAnsi="Times New Roman" w:cs="Times New Roman"/>
          <w:sz w:val="24"/>
          <w:szCs w:val="24"/>
        </w:rPr>
        <w:t>the architectural building. This specific classical proportion for each order of columns</w:t>
      </w:r>
      <w:r w:rsidR="00592667">
        <w:rPr>
          <w:rStyle w:val="FootnoteReference"/>
          <w:rFonts w:ascii="Times New Roman" w:hAnsi="Times New Roman" w:cs="Times New Roman"/>
          <w:sz w:val="24"/>
          <w:szCs w:val="24"/>
        </w:rPr>
        <w:footnoteReference w:id="3"/>
      </w:r>
      <w:r w:rsidR="00446A93">
        <w:rPr>
          <w:rFonts w:ascii="Times New Roman" w:hAnsi="Times New Roman" w:cs="Times New Roman"/>
          <w:sz w:val="24"/>
          <w:szCs w:val="24"/>
        </w:rPr>
        <w:t xml:space="preserve"> along with other theories on the proper antiquarian approach to architecture were written by him in a treatise, published in </w:t>
      </w:r>
      <w:r w:rsidR="00592667">
        <w:rPr>
          <w:rFonts w:ascii="Times New Roman" w:hAnsi="Times New Roman" w:cs="Times New Roman"/>
          <w:sz w:val="24"/>
          <w:szCs w:val="24"/>
        </w:rPr>
        <w:t>1570</w:t>
      </w:r>
      <w:r w:rsidR="00446A93">
        <w:rPr>
          <w:rFonts w:ascii="Times New Roman" w:hAnsi="Times New Roman" w:cs="Times New Roman"/>
          <w:sz w:val="24"/>
          <w:szCs w:val="24"/>
        </w:rPr>
        <w:t>,</w:t>
      </w:r>
      <w:r w:rsidR="00592667">
        <w:rPr>
          <w:rFonts w:ascii="Times New Roman" w:hAnsi="Times New Roman" w:cs="Times New Roman"/>
          <w:sz w:val="24"/>
          <w:szCs w:val="24"/>
        </w:rPr>
        <w:t xml:space="preserve"> called </w:t>
      </w:r>
      <w:r w:rsidR="00592667">
        <w:rPr>
          <w:rFonts w:ascii="Times New Roman" w:hAnsi="Times New Roman" w:cs="Times New Roman"/>
          <w:i/>
          <w:sz w:val="24"/>
          <w:szCs w:val="24"/>
        </w:rPr>
        <w:t>I Quattro Libri dell’ Architettura.</w:t>
      </w:r>
      <w:r w:rsidR="00592667">
        <w:rPr>
          <w:rStyle w:val="FootnoteReference"/>
          <w:rFonts w:ascii="Times New Roman" w:hAnsi="Times New Roman" w:cs="Times New Roman"/>
          <w:i/>
          <w:sz w:val="24"/>
          <w:szCs w:val="24"/>
        </w:rPr>
        <w:footnoteReference w:id="4"/>
      </w:r>
      <w:r w:rsidR="00592667">
        <w:rPr>
          <w:rFonts w:ascii="Times New Roman" w:hAnsi="Times New Roman" w:cs="Times New Roman"/>
          <w:sz w:val="24"/>
          <w:szCs w:val="24"/>
        </w:rPr>
        <w:t xml:space="preserve"> His architectural style was defined by its symmetry, with the middle entranceways being the axis on which he based the plan on. He was the first to begin</w:t>
      </w:r>
      <w:r w:rsidR="002C1DB5">
        <w:rPr>
          <w:rFonts w:ascii="Times New Roman" w:hAnsi="Times New Roman" w:cs="Times New Roman"/>
          <w:sz w:val="24"/>
          <w:szCs w:val="24"/>
        </w:rPr>
        <w:t xml:space="preserve"> using the templ</w:t>
      </w:r>
      <w:r w:rsidR="009273B5">
        <w:rPr>
          <w:rFonts w:ascii="Times New Roman" w:hAnsi="Times New Roman" w:cs="Times New Roman"/>
          <w:sz w:val="24"/>
          <w:szCs w:val="24"/>
        </w:rPr>
        <w:t>e front with columned</w:t>
      </w:r>
      <w:r w:rsidR="002C1DB5">
        <w:rPr>
          <w:rFonts w:ascii="Times New Roman" w:hAnsi="Times New Roman" w:cs="Times New Roman"/>
          <w:sz w:val="24"/>
          <w:szCs w:val="24"/>
        </w:rPr>
        <w:t xml:space="preserve"> porticos</w:t>
      </w:r>
      <w:r w:rsidR="009273B5">
        <w:rPr>
          <w:rFonts w:ascii="Times New Roman" w:hAnsi="Times New Roman" w:cs="Times New Roman"/>
          <w:sz w:val="24"/>
          <w:szCs w:val="24"/>
        </w:rPr>
        <w:t xml:space="preserve"> with pediments</w:t>
      </w:r>
      <w:r w:rsidR="002C1DB5">
        <w:rPr>
          <w:rFonts w:ascii="Times New Roman" w:hAnsi="Times New Roman" w:cs="Times New Roman"/>
          <w:sz w:val="24"/>
          <w:szCs w:val="24"/>
        </w:rPr>
        <w:t xml:space="preserve"> for villas</w:t>
      </w:r>
      <w:r w:rsidR="002C1DB5">
        <w:rPr>
          <w:rStyle w:val="FootnoteReference"/>
          <w:rFonts w:ascii="Times New Roman" w:hAnsi="Times New Roman" w:cs="Times New Roman"/>
          <w:sz w:val="24"/>
          <w:szCs w:val="24"/>
        </w:rPr>
        <w:footnoteReference w:id="5"/>
      </w:r>
      <w:r w:rsidR="002C1DB5">
        <w:rPr>
          <w:rFonts w:ascii="Times New Roman" w:hAnsi="Times New Roman" w:cs="Times New Roman"/>
          <w:sz w:val="24"/>
          <w:szCs w:val="24"/>
        </w:rPr>
        <w:t xml:space="preserve"> which became his most imitated device</w:t>
      </w:r>
      <w:r w:rsidR="00243A5D">
        <w:rPr>
          <w:rFonts w:ascii="Times New Roman" w:hAnsi="Times New Roman" w:cs="Times New Roman"/>
          <w:sz w:val="24"/>
          <w:szCs w:val="24"/>
        </w:rPr>
        <w:t>, using the columns to base the proportions of the rest of the building</w:t>
      </w:r>
      <w:r w:rsidR="002C1DB5">
        <w:rPr>
          <w:rFonts w:ascii="Times New Roman" w:hAnsi="Times New Roman" w:cs="Times New Roman"/>
          <w:sz w:val="24"/>
          <w:szCs w:val="24"/>
        </w:rPr>
        <w:t>.</w:t>
      </w:r>
      <w:r w:rsidR="002C1DB5">
        <w:rPr>
          <w:rStyle w:val="FootnoteReference"/>
          <w:rFonts w:ascii="Times New Roman" w:hAnsi="Times New Roman" w:cs="Times New Roman"/>
          <w:sz w:val="24"/>
          <w:szCs w:val="24"/>
        </w:rPr>
        <w:footnoteReference w:id="6"/>
      </w:r>
      <w:r w:rsidR="00E61D37">
        <w:rPr>
          <w:rFonts w:ascii="Times New Roman" w:hAnsi="Times New Roman" w:cs="Times New Roman"/>
          <w:sz w:val="24"/>
          <w:szCs w:val="24"/>
        </w:rPr>
        <w:t xml:space="preserve"> </w:t>
      </w:r>
      <w:r w:rsidR="00E44975">
        <w:rPr>
          <w:rFonts w:ascii="Times New Roman" w:hAnsi="Times New Roman" w:cs="Times New Roman"/>
          <w:sz w:val="24"/>
          <w:szCs w:val="24"/>
        </w:rPr>
        <w:t>(</w:t>
      </w:r>
      <w:r w:rsidR="00E44975" w:rsidRPr="00E44975">
        <w:rPr>
          <w:rFonts w:ascii="Times New Roman" w:hAnsi="Times New Roman" w:cs="Times New Roman"/>
          <w:color w:val="FF0000"/>
          <w:sz w:val="24"/>
          <w:szCs w:val="24"/>
        </w:rPr>
        <w:t>FIG 1</w:t>
      </w:r>
      <w:r w:rsidR="00E44975">
        <w:rPr>
          <w:rFonts w:ascii="Times New Roman" w:hAnsi="Times New Roman" w:cs="Times New Roman"/>
          <w:sz w:val="24"/>
          <w:szCs w:val="24"/>
        </w:rPr>
        <w:t xml:space="preserve">) </w:t>
      </w:r>
      <w:r w:rsidR="005062F1">
        <w:rPr>
          <w:rFonts w:ascii="Times New Roman" w:hAnsi="Times New Roman" w:cs="Times New Roman"/>
          <w:sz w:val="24"/>
          <w:szCs w:val="24"/>
        </w:rPr>
        <w:t xml:space="preserve">Palladio used the proportions of antiquity to create a style that would capture the dignity and glory of the ancients, making it so that the rational classical style symbolized importance and good taste. </w:t>
      </w:r>
      <w:r w:rsidR="00E61D37">
        <w:rPr>
          <w:rFonts w:ascii="Times New Roman" w:hAnsi="Times New Roman" w:cs="Times New Roman"/>
          <w:sz w:val="24"/>
          <w:szCs w:val="24"/>
        </w:rPr>
        <w:t>Art Historian Rudolf Wittkower</w:t>
      </w:r>
      <w:r w:rsidR="006239E1">
        <w:rPr>
          <w:rFonts w:ascii="Times New Roman" w:hAnsi="Times New Roman" w:cs="Times New Roman"/>
          <w:sz w:val="24"/>
          <w:szCs w:val="24"/>
        </w:rPr>
        <w:t xml:space="preserve"> </w:t>
      </w:r>
      <w:r w:rsidR="006239E1" w:rsidRPr="006239E1">
        <w:rPr>
          <w:rFonts w:ascii="Times New Roman" w:hAnsi="Times New Roman" w:cs="Times New Roman"/>
          <w:sz w:val="24"/>
          <w:szCs w:val="24"/>
        </w:rPr>
        <w:t>described Palladio’s style as, “ (taking) his inspiration from traditional architecture, but his genius, reinforced by classical studies, gave an unexpected quality to these traditional elements, creating a new architectural</w:t>
      </w:r>
      <w:r w:rsidR="002E5591">
        <w:rPr>
          <w:rFonts w:ascii="Times New Roman" w:hAnsi="Times New Roman" w:cs="Times New Roman"/>
          <w:sz w:val="24"/>
          <w:szCs w:val="24"/>
        </w:rPr>
        <w:t xml:space="preserve"> system...</w:t>
      </w:r>
      <w:r w:rsidR="006239E1" w:rsidRPr="006239E1">
        <w:rPr>
          <w:rFonts w:ascii="Times New Roman" w:hAnsi="Times New Roman" w:cs="Times New Roman"/>
          <w:sz w:val="24"/>
          <w:szCs w:val="24"/>
        </w:rPr>
        <w:t>.”</w:t>
      </w:r>
      <w:r w:rsidR="006239E1" w:rsidRPr="006239E1">
        <w:rPr>
          <w:rStyle w:val="FootnoteReference"/>
          <w:rFonts w:ascii="Times New Roman" w:hAnsi="Times New Roman" w:cs="Times New Roman"/>
          <w:sz w:val="24"/>
          <w:szCs w:val="24"/>
        </w:rPr>
        <w:footnoteReference w:id="7"/>
      </w:r>
      <w:r w:rsidR="00ED77D2">
        <w:rPr>
          <w:rFonts w:ascii="Times New Roman" w:hAnsi="Times New Roman" w:cs="Times New Roman"/>
          <w:sz w:val="24"/>
          <w:szCs w:val="24"/>
        </w:rPr>
        <w:t xml:space="preserve"> His firm basis on the Humanist Classical studies was carried on with his style into England during the late 16</w:t>
      </w:r>
      <w:r w:rsidR="00ED77D2" w:rsidRPr="00ED77D2">
        <w:rPr>
          <w:rFonts w:ascii="Times New Roman" w:hAnsi="Times New Roman" w:cs="Times New Roman"/>
          <w:sz w:val="24"/>
          <w:szCs w:val="24"/>
          <w:vertAlign w:val="superscript"/>
        </w:rPr>
        <w:t>th</w:t>
      </w:r>
      <w:r w:rsidR="00ED77D2">
        <w:rPr>
          <w:rFonts w:ascii="Times New Roman" w:hAnsi="Times New Roman" w:cs="Times New Roman"/>
          <w:sz w:val="24"/>
          <w:szCs w:val="24"/>
        </w:rPr>
        <w:t xml:space="preserve"> century and beyond.</w:t>
      </w:r>
    </w:p>
    <w:p w:rsidR="00962D17" w:rsidRPr="00385F39" w:rsidRDefault="00310997" w:rsidP="00962D1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In the late sixteenth century, England also used the Palladian style to not only represent the dignity of the classical cultures, but eventually it came to represent the politics of Antiquity as well. </w:t>
      </w:r>
      <w:r w:rsidR="00ED77D2" w:rsidRPr="00955BA7">
        <w:rPr>
          <w:rFonts w:ascii="Times New Roman" w:hAnsi="Times New Roman" w:cs="Times New Roman"/>
          <w:sz w:val="24"/>
          <w:szCs w:val="24"/>
        </w:rPr>
        <w:t>England adopted Palladian neoclassical style under the supervision of Inigo Jone</w:t>
      </w:r>
      <w:r w:rsidR="002E5591">
        <w:rPr>
          <w:rFonts w:ascii="Times New Roman" w:hAnsi="Times New Roman" w:cs="Times New Roman"/>
          <w:sz w:val="24"/>
          <w:szCs w:val="24"/>
        </w:rPr>
        <w:t xml:space="preserve">s, who </w:t>
      </w:r>
      <w:r w:rsidR="002E5591">
        <w:rPr>
          <w:rFonts w:ascii="Times New Roman" w:hAnsi="Times New Roman" w:cs="Times New Roman"/>
          <w:sz w:val="24"/>
          <w:szCs w:val="24"/>
        </w:rPr>
        <w:lastRenderedPageBreak/>
        <w:t>lived from 1573 to 1652</w:t>
      </w:r>
      <w:r w:rsidR="002E5591">
        <w:rPr>
          <w:rStyle w:val="FootnoteReference"/>
          <w:rFonts w:ascii="Times New Roman" w:hAnsi="Times New Roman" w:cs="Times New Roman"/>
          <w:sz w:val="24"/>
          <w:szCs w:val="24"/>
        </w:rPr>
        <w:footnoteReference w:id="8"/>
      </w:r>
      <w:r w:rsidR="00ED77D2" w:rsidRPr="00955BA7">
        <w:rPr>
          <w:rFonts w:ascii="Times New Roman" w:hAnsi="Times New Roman" w:cs="Times New Roman"/>
          <w:sz w:val="24"/>
          <w:szCs w:val="24"/>
        </w:rPr>
        <w:t>. It became the stan</w:t>
      </w:r>
      <w:r w:rsidR="00385F39">
        <w:rPr>
          <w:rFonts w:ascii="Times New Roman" w:hAnsi="Times New Roman" w:cs="Times New Roman"/>
          <w:sz w:val="24"/>
          <w:szCs w:val="24"/>
        </w:rPr>
        <w:t>d</w:t>
      </w:r>
      <w:r w:rsidR="006601E1">
        <w:rPr>
          <w:rFonts w:ascii="Times New Roman" w:hAnsi="Times New Roman" w:cs="Times New Roman"/>
          <w:sz w:val="24"/>
          <w:szCs w:val="24"/>
        </w:rPr>
        <w:t xml:space="preserve">ard for English Country Houses in that </w:t>
      </w:r>
      <w:r w:rsidR="00385F39">
        <w:rPr>
          <w:rFonts w:ascii="Times New Roman" w:hAnsi="Times New Roman" w:cs="Times New Roman"/>
          <w:sz w:val="24"/>
          <w:szCs w:val="24"/>
        </w:rPr>
        <w:t>Palladio’s</w:t>
      </w:r>
      <w:r w:rsidR="00ED77D2" w:rsidRPr="00955BA7">
        <w:rPr>
          <w:rFonts w:ascii="Times New Roman" w:hAnsi="Times New Roman" w:cs="Times New Roman"/>
          <w:sz w:val="24"/>
          <w:szCs w:val="24"/>
        </w:rPr>
        <w:t xml:space="preserve"> designs </w:t>
      </w:r>
      <w:r w:rsidR="006601E1">
        <w:rPr>
          <w:rFonts w:ascii="Times New Roman" w:hAnsi="Times New Roman" w:cs="Times New Roman"/>
          <w:sz w:val="24"/>
          <w:szCs w:val="24"/>
        </w:rPr>
        <w:t>were</w:t>
      </w:r>
      <w:r w:rsidR="00ED77D2" w:rsidRPr="00955BA7">
        <w:rPr>
          <w:rFonts w:ascii="Times New Roman" w:hAnsi="Times New Roman" w:cs="Times New Roman"/>
          <w:sz w:val="24"/>
          <w:szCs w:val="24"/>
        </w:rPr>
        <w:t xml:space="preserve"> imitated, </w:t>
      </w:r>
      <w:r w:rsidR="006601E1">
        <w:rPr>
          <w:rFonts w:ascii="Times New Roman" w:hAnsi="Times New Roman" w:cs="Times New Roman"/>
          <w:sz w:val="24"/>
          <w:szCs w:val="24"/>
        </w:rPr>
        <w:t xml:space="preserve">were </w:t>
      </w:r>
      <w:r w:rsidR="00ED77D2" w:rsidRPr="00955BA7">
        <w:rPr>
          <w:rFonts w:ascii="Times New Roman" w:hAnsi="Times New Roman" w:cs="Times New Roman"/>
          <w:sz w:val="24"/>
          <w:szCs w:val="24"/>
        </w:rPr>
        <w:t>the inspiration, or somehow h</w:t>
      </w:r>
      <w:r w:rsidR="006601E1">
        <w:rPr>
          <w:rFonts w:ascii="Times New Roman" w:hAnsi="Times New Roman" w:cs="Times New Roman"/>
          <w:sz w:val="24"/>
          <w:szCs w:val="24"/>
        </w:rPr>
        <w:t xml:space="preserve">ad </w:t>
      </w:r>
      <w:r w:rsidR="00ED77D2" w:rsidRPr="00955BA7">
        <w:rPr>
          <w:rFonts w:ascii="Times New Roman" w:hAnsi="Times New Roman" w:cs="Times New Roman"/>
          <w:sz w:val="24"/>
          <w:szCs w:val="24"/>
        </w:rPr>
        <w:t>an influence in nearly all building projects during this time. Inigo Jones and other contributors</w:t>
      </w:r>
      <w:r w:rsidR="006601E1">
        <w:rPr>
          <w:rFonts w:ascii="Times New Roman" w:hAnsi="Times New Roman" w:cs="Times New Roman"/>
          <w:sz w:val="24"/>
          <w:szCs w:val="24"/>
        </w:rPr>
        <w:t>,</w:t>
      </w:r>
      <w:r w:rsidR="00ED77D2" w:rsidRPr="00955BA7">
        <w:rPr>
          <w:rFonts w:ascii="Times New Roman" w:hAnsi="Times New Roman" w:cs="Times New Roman"/>
          <w:sz w:val="24"/>
          <w:szCs w:val="24"/>
        </w:rPr>
        <w:t xml:space="preserve"> such as Lord Burlington</w:t>
      </w:r>
      <w:r w:rsidR="006601E1">
        <w:rPr>
          <w:rFonts w:ascii="Times New Roman" w:hAnsi="Times New Roman" w:cs="Times New Roman"/>
          <w:sz w:val="24"/>
          <w:szCs w:val="24"/>
        </w:rPr>
        <w:t>,</w:t>
      </w:r>
      <w:r w:rsidR="00ED77D2" w:rsidRPr="00955BA7">
        <w:rPr>
          <w:rFonts w:ascii="Times New Roman" w:hAnsi="Times New Roman" w:cs="Times New Roman"/>
          <w:sz w:val="24"/>
          <w:szCs w:val="24"/>
        </w:rPr>
        <w:t xml:space="preserve"> transformed English countryside from the mostly Gothic style to the classical temple style </w:t>
      </w:r>
      <w:r w:rsidR="006601E1">
        <w:rPr>
          <w:rFonts w:ascii="Times New Roman" w:hAnsi="Times New Roman" w:cs="Times New Roman"/>
          <w:sz w:val="24"/>
          <w:szCs w:val="24"/>
        </w:rPr>
        <w:t xml:space="preserve">as </w:t>
      </w:r>
      <w:r w:rsidR="00ED77D2" w:rsidRPr="00955BA7">
        <w:rPr>
          <w:rFonts w:ascii="Times New Roman" w:hAnsi="Times New Roman" w:cs="Times New Roman"/>
          <w:sz w:val="24"/>
          <w:szCs w:val="24"/>
        </w:rPr>
        <w:t xml:space="preserve">the only </w:t>
      </w:r>
      <w:r w:rsidR="006601E1">
        <w:rPr>
          <w:rFonts w:ascii="Times New Roman" w:hAnsi="Times New Roman" w:cs="Times New Roman"/>
          <w:sz w:val="24"/>
          <w:szCs w:val="24"/>
        </w:rPr>
        <w:t>acceptable architectural style</w:t>
      </w:r>
      <w:r w:rsidR="00ED77D2" w:rsidRPr="00955BA7">
        <w:rPr>
          <w:rFonts w:ascii="Times New Roman" w:hAnsi="Times New Roman" w:cs="Times New Roman"/>
          <w:sz w:val="24"/>
          <w:szCs w:val="24"/>
        </w:rPr>
        <w:t>. This encouragement of the Classical style had political ties as well, due to England being in political turmoil during most of this t</w:t>
      </w:r>
      <w:r w:rsidR="00D34382">
        <w:rPr>
          <w:rFonts w:ascii="Times New Roman" w:hAnsi="Times New Roman" w:cs="Times New Roman"/>
          <w:sz w:val="24"/>
          <w:szCs w:val="24"/>
        </w:rPr>
        <w:t>ime. T</w:t>
      </w:r>
      <w:r w:rsidR="00ED77D2" w:rsidRPr="00955BA7">
        <w:rPr>
          <w:rFonts w:ascii="Times New Roman" w:hAnsi="Times New Roman" w:cs="Times New Roman"/>
          <w:sz w:val="24"/>
          <w:szCs w:val="24"/>
        </w:rPr>
        <w:t>he idea of Greco/Roman style houses reflected a model government</w:t>
      </w:r>
      <w:r w:rsidR="00D34382">
        <w:rPr>
          <w:rFonts w:ascii="Times New Roman" w:hAnsi="Times New Roman" w:cs="Times New Roman"/>
          <w:sz w:val="24"/>
          <w:szCs w:val="24"/>
        </w:rPr>
        <w:t>, for it represented the first democracy, and its emphasis on proportion and rationality</w:t>
      </w:r>
      <w:r w:rsidR="00ED77D2" w:rsidRPr="00955BA7">
        <w:rPr>
          <w:rFonts w:ascii="Times New Roman" w:hAnsi="Times New Roman" w:cs="Times New Roman"/>
          <w:sz w:val="24"/>
          <w:szCs w:val="24"/>
        </w:rPr>
        <w:t>.</w:t>
      </w:r>
      <w:r w:rsidR="000E3AB0">
        <w:rPr>
          <w:rFonts w:ascii="Times New Roman" w:hAnsi="Times New Roman" w:cs="Times New Roman"/>
          <w:sz w:val="24"/>
          <w:szCs w:val="24"/>
        </w:rPr>
        <w:t xml:space="preserve"> </w:t>
      </w:r>
      <w:r w:rsidR="00D34382">
        <w:rPr>
          <w:rFonts w:ascii="Times New Roman" w:hAnsi="Times New Roman" w:cs="Times New Roman"/>
          <w:sz w:val="24"/>
          <w:szCs w:val="24"/>
        </w:rPr>
        <w:t xml:space="preserve">This </w:t>
      </w:r>
      <w:r w:rsidR="000E3AB0">
        <w:rPr>
          <w:rFonts w:ascii="Times New Roman" w:hAnsi="Times New Roman" w:cs="Times New Roman"/>
          <w:sz w:val="24"/>
          <w:szCs w:val="24"/>
        </w:rPr>
        <w:t xml:space="preserve">rational style </w:t>
      </w:r>
      <w:r w:rsidR="00D34382">
        <w:rPr>
          <w:rFonts w:ascii="Times New Roman" w:hAnsi="Times New Roman" w:cs="Times New Roman"/>
          <w:sz w:val="24"/>
          <w:szCs w:val="24"/>
        </w:rPr>
        <w:t>was associated with the Whig party and their</w:t>
      </w:r>
      <w:r w:rsidR="000E3AB0">
        <w:rPr>
          <w:rFonts w:ascii="Times New Roman" w:hAnsi="Times New Roman" w:cs="Times New Roman"/>
          <w:sz w:val="24"/>
          <w:szCs w:val="24"/>
        </w:rPr>
        <w:t xml:space="preserve"> desire to give England its own national architecture unconnected to the Baroque of the Pope and absolute monarchy</w:t>
      </w:r>
      <w:r w:rsidR="005913D6">
        <w:rPr>
          <w:rFonts w:ascii="Times New Roman" w:hAnsi="Times New Roman" w:cs="Times New Roman"/>
          <w:sz w:val="24"/>
          <w:szCs w:val="24"/>
        </w:rPr>
        <w:t>.</w:t>
      </w:r>
      <w:r w:rsidR="005913D6">
        <w:rPr>
          <w:rStyle w:val="FootnoteReference"/>
          <w:rFonts w:ascii="Times New Roman" w:hAnsi="Times New Roman" w:cs="Times New Roman"/>
          <w:sz w:val="24"/>
          <w:szCs w:val="24"/>
        </w:rPr>
        <w:footnoteReference w:id="9"/>
      </w:r>
      <w:r w:rsidR="005913D6">
        <w:rPr>
          <w:rFonts w:ascii="Times New Roman" w:hAnsi="Times New Roman" w:cs="Times New Roman"/>
          <w:sz w:val="24"/>
          <w:szCs w:val="24"/>
        </w:rPr>
        <w:t xml:space="preserve"> </w:t>
      </w:r>
      <w:r w:rsidR="00D34382">
        <w:rPr>
          <w:rFonts w:ascii="Times New Roman" w:hAnsi="Times New Roman" w:cs="Times New Roman"/>
          <w:sz w:val="24"/>
          <w:szCs w:val="24"/>
        </w:rPr>
        <w:t xml:space="preserve">The austere Palladian architecture lent itself to the Liberal Whigs because of its association with the democracy of Antiquity, which also allowed for the style to transfer to the new Democratic Nation of the United States. </w:t>
      </w:r>
    </w:p>
    <w:p w:rsidR="00962D17" w:rsidRPr="0067710A" w:rsidRDefault="00962D17" w:rsidP="00962D17">
      <w:pPr>
        <w:spacing w:line="480" w:lineRule="auto"/>
        <w:ind w:firstLine="720"/>
        <w:contextualSpacing/>
        <w:rPr>
          <w:rFonts w:ascii="Times New Roman" w:hAnsi="Times New Roman" w:cs="Times New Roman"/>
          <w:color w:val="FF0000"/>
          <w:sz w:val="24"/>
          <w:szCs w:val="24"/>
        </w:rPr>
      </w:pPr>
      <w:r w:rsidRPr="00385F39">
        <w:rPr>
          <w:rFonts w:ascii="Times New Roman" w:hAnsi="Times New Roman" w:cs="Times New Roman"/>
          <w:sz w:val="24"/>
          <w:szCs w:val="24"/>
        </w:rPr>
        <w:t>The United States provided new soil and new theories to add to the ideal Classical Palladianism.</w:t>
      </w:r>
      <w:r w:rsidRPr="00385F39">
        <w:rPr>
          <w:rStyle w:val="FootnoteReference"/>
          <w:rFonts w:ascii="Times New Roman" w:hAnsi="Times New Roman" w:cs="Times New Roman"/>
          <w:sz w:val="24"/>
          <w:szCs w:val="24"/>
        </w:rPr>
        <w:footnoteReference w:id="10"/>
      </w:r>
      <w:r w:rsidR="0048660F">
        <w:rPr>
          <w:rFonts w:ascii="Times New Roman" w:hAnsi="Times New Roman" w:cs="Times New Roman"/>
          <w:sz w:val="24"/>
          <w:szCs w:val="24"/>
        </w:rPr>
        <w:t xml:space="preserve"> I</w:t>
      </w:r>
      <w:r w:rsidRPr="00385F39">
        <w:rPr>
          <w:rFonts w:ascii="Times New Roman" w:hAnsi="Times New Roman" w:cs="Times New Roman"/>
          <w:sz w:val="24"/>
          <w:szCs w:val="24"/>
        </w:rPr>
        <w:t>t was through the US third president Thomas Jefferson and his well known home</w:t>
      </w:r>
      <w:r w:rsidR="00B9757F">
        <w:rPr>
          <w:rFonts w:ascii="Times New Roman" w:hAnsi="Times New Roman" w:cs="Times New Roman"/>
          <w:sz w:val="24"/>
          <w:szCs w:val="24"/>
        </w:rPr>
        <w:t>,</w:t>
      </w:r>
      <w:r w:rsidRPr="00385F39">
        <w:rPr>
          <w:rFonts w:ascii="Times New Roman" w:hAnsi="Times New Roman" w:cs="Times New Roman"/>
          <w:sz w:val="24"/>
          <w:szCs w:val="24"/>
        </w:rPr>
        <w:t xml:space="preserve"> </w:t>
      </w:r>
      <w:r w:rsidR="00310997" w:rsidRPr="00385F39">
        <w:rPr>
          <w:rFonts w:ascii="Times New Roman" w:hAnsi="Times New Roman" w:cs="Times New Roman"/>
          <w:sz w:val="24"/>
          <w:szCs w:val="24"/>
        </w:rPr>
        <w:t>Monticello</w:t>
      </w:r>
      <w:r w:rsidR="00310997">
        <w:rPr>
          <w:rFonts w:ascii="Times New Roman" w:hAnsi="Times New Roman" w:cs="Times New Roman"/>
          <w:sz w:val="24"/>
          <w:szCs w:val="24"/>
        </w:rPr>
        <w:t xml:space="preserve"> (</w:t>
      </w:r>
      <w:r w:rsidR="00E44975">
        <w:rPr>
          <w:rFonts w:ascii="Times New Roman" w:hAnsi="Times New Roman" w:cs="Times New Roman"/>
          <w:color w:val="FF0000"/>
          <w:sz w:val="24"/>
          <w:szCs w:val="24"/>
        </w:rPr>
        <w:t xml:space="preserve"> FIG.2)</w:t>
      </w:r>
      <w:r w:rsidR="00B9757F">
        <w:rPr>
          <w:rFonts w:ascii="Times New Roman" w:hAnsi="Times New Roman" w:cs="Times New Roman"/>
          <w:sz w:val="24"/>
          <w:szCs w:val="24"/>
        </w:rPr>
        <w:t xml:space="preserve"> that</w:t>
      </w:r>
      <w:r w:rsidRPr="00385F39">
        <w:rPr>
          <w:rFonts w:ascii="Times New Roman" w:hAnsi="Times New Roman" w:cs="Times New Roman"/>
          <w:sz w:val="24"/>
          <w:szCs w:val="24"/>
        </w:rPr>
        <w:t xml:space="preserve"> the name Palladio become commonplace for those considered cultured.</w:t>
      </w:r>
      <w:r w:rsidRPr="00385F39">
        <w:rPr>
          <w:rStyle w:val="FootnoteReference"/>
          <w:rFonts w:ascii="Times New Roman" w:hAnsi="Times New Roman" w:cs="Times New Roman"/>
          <w:sz w:val="24"/>
          <w:szCs w:val="24"/>
        </w:rPr>
        <w:footnoteReference w:id="11"/>
      </w:r>
      <w:r w:rsidR="0086519A">
        <w:rPr>
          <w:rFonts w:ascii="Times New Roman" w:hAnsi="Times New Roman" w:cs="Times New Roman"/>
          <w:sz w:val="24"/>
          <w:szCs w:val="24"/>
        </w:rPr>
        <w:t xml:space="preserve"> His first building, the Virginia State Capitol at Richmond</w:t>
      </w:r>
      <w:r w:rsidR="00E44975">
        <w:rPr>
          <w:rFonts w:ascii="Times New Roman" w:hAnsi="Times New Roman" w:cs="Times New Roman"/>
          <w:sz w:val="24"/>
          <w:szCs w:val="24"/>
        </w:rPr>
        <w:t xml:space="preserve"> ( </w:t>
      </w:r>
      <w:r w:rsidR="00E44975">
        <w:rPr>
          <w:rFonts w:ascii="Times New Roman" w:hAnsi="Times New Roman" w:cs="Times New Roman"/>
          <w:color w:val="FF0000"/>
          <w:sz w:val="24"/>
          <w:szCs w:val="24"/>
        </w:rPr>
        <w:t xml:space="preserve">FIG 3) </w:t>
      </w:r>
      <w:r w:rsidR="0086519A">
        <w:rPr>
          <w:rFonts w:ascii="Times New Roman" w:hAnsi="Times New Roman" w:cs="Times New Roman"/>
          <w:sz w:val="24"/>
          <w:szCs w:val="24"/>
        </w:rPr>
        <w:t>, finished in 1792, borrowed many ideas from Palladio, using a temple style based on the French Roman temple of Augustus, Maison Carrèe, and keeping with Palladian formula for column proportioning.</w:t>
      </w:r>
      <w:r w:rsidR="0086519A">
        <w:rPr>
          <w:rStyle w:val="FootnoteReference"/>
          <w:rFonts w:ascii="Times New Roman" w:hAnsi="Times New Roman" w:cs="Times New Roman"/>
          <w:sz w:val="24"/>
          <w:szCs w:val="24"/>
        </w:rPr>
        <w:footnoteReference w:id="12"/>
      </w:r>
      <w:r w:rsidR="00AB7A15">
        <w:rPr>
          <w:rFonts w:ascii="Times New Roman" w:hAnsi="Times New Roman" w:cs="Times New Roman"/>
          <w:sz w:val="24"/>
          <w:szCs w:val="24"/>
        </w:rPr>
        <w:t xml:space="preserve"> Monticello,</w:t>
      </w:r>
      <w:r w:rsidR="00661B70">
        <w:rPr>
          <w:rFonts w:ascii="Times New Roman" w:hAnsi="Times New Roman" w:cs="Times New Roman"/>
          <w:sz w:val="24"/>
          <w:szCs w:val="24"/>
        </w:rPr>
        <w:t xml:space="preserve"> </w:t>
      </w:r>
      <w:r w:rsidR="00AB7A15">
        <w:rPr>
          <w:rFonts w:ascii="Times New Roman" w:hAnsi="Times New Roman" w:cs="Times New Roman"/>
          <w:sz w:val="24"/>
          <w:szCs w:val="24"/>
        </w:rPr>
        <w:t>built between 1796 and 1809</w:t>
      </w:r>
      <w:r w:rsidR="00AB7A15">
        <w:rPr>
          <w:rStyle w:val="FootnoteReference"/>
          <w:rFonts w:ascii="Times New Roman" w:hAnsi="Times New Roman" w:cs="Times New Roman"/>
          <w:sz w:val="24"/>
          <w:szCs w:val="24"/>
        </w:rPr>
        <w:footnoteReference w:id="13"/>
      </w:r>
      <w:r w:rsidR="00AB7A15">
        <w:rPr>
          <w:rFonts w:ascii="Times New Roman" w:hAnsi="Times New Roman" w:cs="Times New Roman"/>
          <w:sz w:val="24"/>
          <w:szCs w:val="24"/>
        </w:rPr>
        <w:t>, was his home in</w:t>
      </w:r>
      <w:r w:rsidR="00661B70">
        <w:rPr>
          <w:rFonts w:ascii="Times New Roman" w:hAnsi="Times New Roman" w:cs="Times New Roman"/>
          <w:sz w:val="24"/>
          <w:szCs w:val="24"/>
        </w:rPr>
        <w:t xml:space="preserve"> Charlottesville,</w:t>
      </w:r>
      <w:r w:rsidR="00AB7A15">
        <w:rPr>
          <w:rFonts w:ascii="Times New Roman" w:hAnsi="Times New Roman" w:cs="Times New Roman"/>
          <w:sz w:val="24"/>
          <w:szCs w:val="24"/>
        </w:rPr>
        <w:t xml:space="preserve"> Virginia where he </w:t>
      </w:r>
      <w:r w:rsidR="00661B70">
        <w:rPr>
          <w:rFonts w:ascii="Times New Roman" w:hAnsi="Times New Roman" w:cs="Times New Roman"/>
          <w:sz w:val="24"/>
          <w:szCs w:val="24"/>
        </w:rPr>
        <w:lastRenderedPageBreak/>
        <w:t>exercised</w:t>
      </w:r>
      <w:r w:rsidR="00AB7A15">
        <w:rPr>
          <w:rFonts w:ascii="Times New Roman" w:hAnsi="Times New Roman" w:cs="Times New Roman"/>
          <w:sz w:val="24"/>
          <w:szCs w:val="24"/>
        </w:rPr>
        <w:t xml:space="preserve"> an even more Palladian style, using an octagonal </w:t>
      </w:r>
      <w:r w:rsidR="00661B70">
        <w:rPr>
          <w:rFonts w:ascii="Times New Roman" w:hAnsi="Times New Roman" w:cs="Times New Roman"/>
          <w:sz w:val="24"/>
          <w:szCs w:val="24"/>
        </w:rPr>
        <w:t xml:space="preserve">planned axial center that </w:t>
      </w:r>
      <w:r w:rsidR="00B9757F">
        <w:rPr>
          <w:rFonts w:ascii="Times New Roman" w:hAnsi="Times New Roman" w:cs="Times New Roman"/>
          <w:sz w:val="24"/>
          <w:szCs w:val="24"/>
        </w:rPr>
        <w:t>is emphasized by the third stor</w:t>
      </w:r>
      <w:r w:rsidR="00661B70">
        <w:rPr>
          <w:rFonts w:ascii="Times New Roman" w:hAnsi="Times New Roman" w:cs="Times New Roman"/>
          <w:sz w:val="24"/>
          <w:szCs w:val="24"/>
        </w:rPr>
        <w:t>y dome and a columned temple portico. Jefferson was along the same lines of thought as Palladio, believing the orders and classical studies to be of utmost importance, and looked down upon the architects that were “’scarcely…capable of drawing an order.’”</w:t>
      </w:r>
      <w:r w:rsidR="00661B70">
        <w:rPr>
          <w:rStyle w:val="FootnoteReference"/>
          <w:rFonts w:ascii="Times New Roman" w:hAnsi="Times New Roman" w:cs="Times New Roman"/>
          <w:sz w:val="24"/>
          <w:szCs w:val="24"/>
        </w:rPr>
        <w:footnoteReference w:id="14"/>
      </w:r>
      <w:r w:rsidR="00D35F92">
        <w:rPr>
          <w:rFonts w:ascii="Times New Roman" w:hAnsi="Times New Roman" w:cs="Times New Roman"/>
          <w:sz w:val="24"/>
          <w:szCs w:val="24"/>
        </w:rPr>
        <w:t xml:space="preserve"> </w:t>
      </w:r>
      <w:r w:rsidR="00936058">
        <w:rPr>
          <w:rFonts w:ascii="Times New Roman" w:hAnsi="Times New Roman" w:cs="Times New Roman"/>
          <w:sz w:val="24"/>
          <w:szCs w:val="24"/>
        </w:rPr>
        <w:t>Jefferson identified with Palladio’s Humanist belief, believing like Palladio that, “Ancient architecture gives us a certain idea of Roman virtue and greatness.”</w:t>
      </w:r>
      <w:r w:rsidR="00936058">
        <w:rPr>
          <w:rStyle w:val="FootnoteReference"/>
          <w:rFonts w:ascii="Times New Roman" w:hAnsi="Times New Roman" w:cs="Times New Roman"/>
          <w:sz w:val="24"/>
          <w:szCs w:val="24"/>
        </w:rPr>
        <w:footnoteReference w:id="15"/>
      </w:r>
      <w:r w:rsidR="00711F4E">
        <w:rPr>
          <w:rFonts w:ascii="Times New Roman" w:hAnsi="Times New Roman" w:cs="Times New Roman"/>
          <w:sz w:val="24"/>
          <w:szCs w:val="24"/>
        </w:rPr>
        <w:t xml:space="preserve"> </w:t>
      </w:r>
      <w:r w:rsidR="00FF0B91">
        <w:rPr>
          <w:rFonts w:ascii="Times New Roman" w:hAnsi="Times New Roman" w:cs="Times New Roman"/>
          <w:sz w:val="24"/>
          <w:szCs w:val="24"/>
        </w:rPr>
        <w:t>He wanted to incorporate a style that would give the United States glory in the eyes of the rest of the world, and considered, like Palladio, that Roman buildings were “the constant measure of permanent values”.</w:t>
      </w:r>
      <w:r w:rsidR="00FF0B91">
        <w:rPr>
          <w:rStyle w:val="FootnoteReference"/>
          <w:rFonts w:ascii="Times New Roman" w:hAnsi="Times New Roman" w:cs="Times New Roman"/>
          <w:sz w:val="24"/>
          <w:szCs w:val="24"/>
        </w:rPr>
        <w:footnoteReference w:id="16"/>
      </w:r>
      <w:r w:rsidR="00FF0B91">
        <w:rPr>
          <w:rFonts w:ascii="Times New Roman" w:hAnsi="Times New Roman" w:cs="Times New Roman"/>
          <w:sz w:val="24"/>
          <w:szCs w:val="24"/>
        </w:rPr>
        <w:t xml:space="preserve"> </w:t>
      </w:r>
      <w:r w:rsidR="00711F4E">
        <w:rPr>
          <w:rFonts w:ascii="Times New Roman" w:hAnsi="Times New Roman" w:cs="Times New Roman"/>
          <w:sz w:val="24"/>
          <w:szCs w:val="24"/>
        </w:rPr>
        <w:t>The Palladian style continued to grow, having been incorporated into American architecture after Jefferson. The Neo-Classical Revival of the mid 1880’s had a similar draw to Palladianism, although on a much larger scale. Usually those buildings were built for the purpose of exhibitions, museums and other academia</w:t>
      </w:r>
      <w:r w:rsidR="002D48C0">
        <w:rPr>
          <w:rFonts w:ascii="Times New Roman" w:hAnsi="Times New Roman" w:cs="Times New Roman"/>
          <w:sz w:val="24"/>
          <w:szCs w:val="24"/>
        </w:rPr>
        <w:t>, using the temple front like Palladio. Unlike Jefferson, it relied more heavily on the Greek orders as opposed to the Roman, but it provided a renewed interest in Classical style structures.</w:t>
      </w:r>
      <w:r w:rsidR="004E55E9">
        <w:rPr>
          <w:rFonts w:ascii="Times New Roman" w:hAnsi="Times New Roman" w:cs="Times New Roman"/>
          <w:sz w:val="24"/>
          <w:szCs w:val="24"/>
        </w:rPr>
        <w:t xml:space="preserve"> </w:t>
      </w:r>
      <w:r w:rsidR="0067710A">
        <w:rPr>
          <w:rFonts w:ascii="Times New Roman" w:hAnsi="Times New Roman" w:cs="Times New Roman"/>
          <w:sz w:val="24"/>
          <w:szCs w:val="24"/>
        </w:rPr>
        <w:t xml:space="preserve">( </w:t>
      </w:r>
      <w:r w:rsidR="0067710A">
        <w:rPr>
          <w:rFonts w:ascii="Times New Roman" w:hAnsi="Times New Roman" w:cs="Times New Roman"/>
          <w:color w:val="FF0000"/>
          <w:sz w:val="24"/>
          <w:szCs w:val="24"/>
        </w:rPr>
        <w:t>FIG. 4)</w:t>
      </w:r>
    </w:p>
    <w:p w:rsidR="004E55E9" w:rsidRDefault="00B9757F" w:rsidP="00962D1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With the growth of Palladianism </w:t>
      </w:r>
      <w:r w:rsidR="004E55E9">
        <w:rPr>
          <w:rFonts w:ascii="Times New Roman" w:hAnsi="Times New Roman" w:cs="Times New Roman"/>
          <w:sz w:val="24"/>
          <w:szCs w:val="24"/>
        </w:rPr>
        <w:t xml:space="preserve">and its Humanist roots, it can easily be applied to an academic structure. This influential style travelled through the ages, gaining more contextual meaning during each time it was used, but continuing its firm foundation of classical equaling </w:t>
      </w:r>
      <w:r w:rsidR="00310997">
        <w:rPr>
          <w:rFonts w:ascii="Times New Roman" w:hAnsi="Times New Roman" w:cs="Times New Roman"/>
          <w:sz w:val="24"/>
          <w:szCs w:val="24"/>
        </w:rPr>
        <w:t>Antiquarian value and dignity</w:t>
      </w:r>
      <w:r w:rsidR="004E55E9">
        <w:rPr>
          <w:rFonts w:ascii="Times New Roman" w:hAnsi="Times New Roman" w:cs="Times New Roman"/>
          <w:sz w:val="24"/>
          <w:szCs w:val="24"/>
        </w:rPr>
        <w:t xml:space="preserve"> as well as academia. It can thus be understood how such a style came to be on the façade of a high school building built in 1924. </w:t>
      </w:r>
      <w:r w:rsidR="00C1447E">
        <w:rPr>
          <w:rFonts w:ascii="Times New Roman" w:hAnsi="Times New Roman" w:cs="Times New Roman"/>
          <w:sz w:val="24"/>
          <w:szCs w:val="24"/>
        </w:rPr>
        <w:t>But the question is if it truly can be traced to these roots, what did the FCHS building obtain from Palladianism in both architectural form and philosophical tendencies?</w:t>
      </w:r>
    </w:p>
    <w:p w:rsidR="00D92C63" w:rsidRDefault="00D92C63" w:rsidP="00D92C63">
      <w:pPr>
        <w:spacing w:line="480" w:lineRule="auto"/>
        <w:ind w:firstLine="720"/>
        <w:contextualSpacing/>
        <w:rPr>
          <w:rFonts w:ascii="Times New Roman" w:hAnsi="Times New Roman" w:cs="Times New Roman"/>
          <w:b/>
          <w:sz w:val="24"/>
          <w:szCs w:val="24"/>
        </w:rPr>
      </w:pPr>
      <w:r>
        <w:rPr>
          <w:rFonts w:ascii="Times New Roman" w:hAnsi="Times New Roman" w:cs="Times New Roman"/>
          <w:b/>
          <w:sz w:val="24"/>
          <w:szCs w:val="24"/>
        </w:rPr>
        <w:lastRenderedPageBreak/>
        <w:t>Academic Influences</w:t>
      </w:r>
    </w:p>
    <w:p w:rsidR="00A377C2" w:rsidRDefault="00D92C63" w:rsidP="00310997">
      <w:pPr>
        <w:spacing w:line="480" w:lineRule="auto"/>
        <w:ind w:firstLine="720"/>
        <w:contextualSpacing/>
        <w:rPr>
          <w:rFonts w:ascii="Times New Roman" w:hAnsi="Times New Roman" w:cs="Times New Roman"/>
          <w:sz w:val="24"/>
          <w:szCs w:val="24"/>
        </w:rPr>
      </w:pPr>
      <w:r w:rsidRPr="00D92C63">
        <w:rPr>
          <w:rFonts w:ascii="Times New Roman" w:hAnsi="Times New Roman" w:cs="Times New Roman"/>
          <w:sz w:val="24"/>
          <w:szCs w:val="24"/>
        </w:rPr>
        <w:t>Palladio influenced great buildings of political purpose, or personalized country ho</w:t>
      </w:r>
      <w:r w:rsidR="0005156F">
        <w:rPr>
          <w:rFonts w:ascii="Times New Roman" w:hAnsi="Times New Roman" w:cs="Times New Roman"/>
          <w:sz w:val="24"/>
          <w:szCs w:val="24"/>
        </w:rPr>
        <w:t>uses</w:t>
      </w:r>
      <w:r w:rsidR="00B9757F">
        <w:rPr>
          <w:rFonts w:ascii="Times New Roman" w:hAnsi="Times New Roman" w:cs="Times New Roman"/>
          <w:sz w:val="24"/>
          <w:szCs w:val="24"/>
        </w:rPr>
        <w:t xml:space="preserve">. </w:t>
      </w:r>
      <w:r w:rsidR="0005156F">
        <w:rPr>
          <w:rFonts w:ascii="Times New Roman" w:hAnsi="Times New Roman" w:cs="Times New Roman"/>
          <w:sz w:val="24"/>
          <w:szCs w:val="24"/>
        </w:rPr>
        <w:t xml:space="preserve"> In England and early America, this style displayed pow</w:t>
      </w:r>
      <w:r w:rsidR="0067710A">
        <w:rPr>
          <w:rFonts w:ascii="Times New Roman" w:hAnsi="Times New Roman" w:cs="Times New Roman"/>
          <w:sz w:val="24"/>
          <w:szCs w:val="24"/>
        </w:rPr>
        <w:t xml:space="preserve">er, importance and wealth. Yet, </w:t>
      </w:r>
      <w:r w:rsidRPr="00D92C63">
        <w:rPr>
          <w:rFonts w:ascii="Times New Roman" w:hAnsi="Times New Roman" w:cs="Times New Roman"/>
          <w:sz w:val="24"/>
          <w:szCs w:val="24"/>
        </w:rPr>
        <w:t xml:space="preserve">this style </w:t>
      </w:r>
      <w:r w:rsidR="0005156F">
        <w:rPr>
          <w:rFonts w:ascii="Times New Roman" w:hAnsi="Times New Roman" w:cs="Times New Roman"/>
          <w:sz w:val="24"/>
          <w:szCs w:val="24"/>
        </w:rPr>
        <w:t xml:space="preserve">came to be </w:t>
      </w:r>
      <w:r w:rsidRPr="00D92C63">
        <w:rPr>
          <w:rFonts w:ascii="Times New Roman" w:hAnsi="Times New Roman" w:cs="Times New Roman"/>
          <w:sz w:val="24"/>
          <w:szCs w:val="24"/>
        </w:rPr>
        <w:t xml:space="preserve">found on the front of </w:t>
      </w:r>
      <w:r w:rsidR="0005156F">
        <w:rPr>
          <w:rFonts w:ascii="Times New Roman" w:hAnsi="Times New Roman" w:cs="Times New Roman"/>
          <w:sz w:val="24"/>
          <w:szCs w:val="24"/>
        </w:rPr>
        <w:t>many</w:t>
      </w:r>
      <w:r w:rsidRPr="00D92C63">
        <w:rPr>
          <w:rFonts w:ascii="Times New Roman" w:hAnsi="Times New Roman" w:cs="Times New Roman"/>
          <w:sz w:val="24"/>
          <w:szCs w:val="24"/>
        </w:rPr>
        <w:t xml:space="preserve"> public school</w:t>
      </w:r>
      <w:r w:rsidR="0005156F">
        <w:rPr>
          <w:rFonts w:ascii="Times New Roman" w:hAnsi="Times New Roman" w:cs="Times New Roman"/>
          <w:sz w:val="24"/>
          <w:szCs w:val="24"/>
        </w:rPr>
        <w:t>s</w:t>
      </w:r>
      <w:r w:rsidRPr="00D92C63">
        <w:rPr>
          <w:rFonts w:ascii="Times New Roman" w:hAnsi="Times New Roman" w:cs="Times New Roman"/>
          <w:sz w:val="24"/>
          <w:szCs w:val="24"/>
        </w:rPr>
        <w:t>. It is very understandable in considerati</w:t>
      </w:r>
      <w:r w:rsidR="00B9757F">
        <w:rPr>
          <w:rFonts w:ascii="Times New Roman" w:hAnsi="Times New Roman" w:cs="Times New Roman"/>
          <w:sz w:val="24"/>
          <w:szCs w:val="24"/>
        </w:rPr>
        <w:t xml:space="preserve">on with </w:t>
      </w:r>
      <w:r w:rsidR="0005156F">
        <w:rPr>
          <w:rFonts w:ascii="Times New Roman" w:hAnsi="Times New Roman" w:cs="Times New Roman"/>
          <w:sz w:val="24"/>
          <w:szCs w:val="24"/>
        </w:rPr>
        <w:t>its</w:t>
      </w:r>
      <w:r w:rsidR="00B9757F">
        <w:rPr>
          <w:rFonts w:ascii="Times New Roman" w:hAnsi="Times New Roman" w:cs="Times New Roman"/>
          <w:sz w:val="24"/>
          <w:szCs w:val="24"/>
        </w:rPr>
        <w:t xml:space="preserve"> Humanitarian roots </w:t>
      </w:r>
      <w:r w:rsidRPr="00D92C63">
        <w:rPr>
          <w:rFonts w:ascii="Times New Roman" w:hAnsi="Times New Roman" w:cs="Times New Roman"/>
          <w:sz w:val="24"/>
          <w:szCs w:val="24"/>
        </w:rPr>
        <w:t xml:space="preserve">and </w:t>
      </w:r>
      <w:r w:rsidR="0005156F">
        <w:rPr>
          <w:rFonts w:ascii="Times New Roman" w:hAnsi="Times New Roman" w:cs="Times New Roman"/>
          <w:sz w:val="24"/>
          <w:szCs w:val="24"/>
        </w:rPr>
        <w:t xml:space="preserve">the </w:t>
      </w:r>
      <w:r w:rsidR="00B9757F">
        <w:rPr>
          <w:rFonts w:ascii="Times New Roman" w:hAnsi="Times New Roman" w:cs="Times New Roman"/>
          <w:sz w:val="24"/>
          <w:szCs w:val="24"/>
        </w:rPr>
        <w:t>desire</w:t>
      </w:r>
      <w:r w:rsidRPr="00D92C63">
        <w:rPr>
          <w:rFonts w:ascii="Times New Roman" w:hAnsi="Times New Roman" w:cs="Times New Roman"/>
          <w:sz w:val="24"/>
          <w:szCs w:val="24"/>
        </w:rPr>
        <w:t xml:space="preserve"> to display a place of </w:t>
      </w:r>
      <w:r w:rsidR="00B9757F">
        <w:rPr>
          <w:rFonts w:ascii="Times New Roman" w:hAnsi="Times New Roman" w:cs="Times New Roman"/>
          <w:sz w:val="24"/>
          <w:szCs w:val="24"/>
        </w:rPr>
        <w:t>learning</w:t>
      </w:r>
      <w:r w:rsidRPr="00D92C63">
        <w:rPr>
          <w:rFonts w:ascii="Times New Roman" w:hAnsi="Times New Roman" w:cs="Times New Roman"/>
          <w:sz w:val="24"/>
          <w:szCs w:val="24"/>
        </w:rPr>
        <w:t xml:space="preserve"> as founded on these classical ideals. America</w:t>
      </w:r>
      <w:r w:rsidR="0005156F">
        <w:rPr>
          <w:rFonts w:ascii="Times New Roman" w:hAnsi="Times New Roman" w:cs="Times New Roman"/>
          <w:sz w:val="24"/>
          <w:szCs w:val="24"/>
        </w:rPr>
        <w:t>n schools</w:t>
      </w:r>
      <w:r w:rsidRPr="00D92C63">
        <w:rPr>
          <w:rFonts w:ascii="Times New Roman" w:hAnsi="Times New Roman" w:cs="Times New Roman"/>
          <w:sz w:val="24"/>
          <w:szCs w:val="24"/>
        </w:rPr>
        <w:t xml:space="preserve"> in the </w:t>
      </w:r>
      <w:r w:rsidR="00310997">
        <w:rPr>
          <w:rFonts w:ascii="Times New Roman" w:hAnsi="Times New Roman" w:cs="Times New Roman"/>
          <w:sz w:val="24"/>
          <w:szCs w:val="24"/>
        </w:rPr>
        <w:t>mid nineteenth</w:t>
      </w:r>
      <w:r w:rsidR="0005156F">
        <w:rPr>
          <w:rFonts w:ascii="Times New Roman" w:hAnsi="Times New Roman" w:cs="Times New Roman"/>
          <w:sz w:val="24"/>
          <w:szCs w:val="24"/>
        </w:rPr>
        <w:t xml:space="preserve"> </w:t>
      </w:r>
      <w:r w:rsidRPr="00D92C63">
        <w:rPr>
          <w:rFonts w:ascii="Times New Roman" w:hAnsi="Times New Roman" w:cs="Times New Roman"/>
          <w:sz w:val="24"/>
          <w:szCs w:val="24"/>
        </w:rPr>
        <w:t xml:space="preserve">century </w:t>
      </w:r>
      <w:r w:rsidR="0005156F">
        <w:rPr>
          <w:rFonts w:ascii="Times New Roman" w:hAnsi="Times New Roman" w:cs="Times New Roman"/>
          <w:sz w:val="24"/>
          <w:szCs w:val="24"/>
        </w:rPr>
        <w:t xml:space="preserve">moved away </w:t>
      </w:r>
      <w:r w:rsidRPr="00D92C63">
        <w:rPr>
          <w:rFonts w:ascii="Times New Roman" w:hAnsi="Times New Roman" w:cs="Times New Roman"/>
          <w:sz w:val="24"/>
          <w:szCs w:val="24"/>
        </w:rPr>
        <w:t xml:space="preserve">from the single </w:t>
      </w:r>
      <w:r w:rsidR="0005156F">
        <w:rPr>
          <w:rFonts w:ascii="Times New Roman" w:hAnsi="Times New Roman" w:cs="Times New Roman"/>
          <w:sz w:val="24"/>
          <w:szCs w:val="24"/>
        </w:rPr>
        <w:t>room school</w:t>
      </w:r>
      <w:r w:rsidRPr="00D92C63">
        <w:rPr>
          <w:rFonts w:ascii="Times New Roman" w:hAnsi="Times New Roman" w:cs="Times New Roman"/>
          <w:sz w:val="24"/>
          <w:szCs w:val="24"/>
        </w:rPr>
        <w:t xml:space="preserve">houses to </w:t>
      </w:r>
      <w:r w:rsidR="0005156F">
        <w:rPr>
          <w:rFonts w:ascii="Times New Roman" w:hAnsi="Times New Roman" w:cs="Times New Roman"/>
          <w:sz w:val="24"/>
          <w:szCs w:val="24"/>
        </w:rPr>
        <w:t>building of</w:t>
      </w:r>
      <w:r w:rsidRPr="00D92C63">
        <w:rPr>
          <w:rFonts w:ascii="Times New Roman" w:hAnsi="Times New Roman" w:cs="Times New Roman"/>
          <w:sz w:val="24"/>
          <w:szCs w:val="24"/>
        </w:rPr>
        <w:t xml:space="preserve"> greater value and importance</w:t>
      </w:r>
      <w:r w:rsidR="0005156F">
        <w:rPr>
          <w:rFonts w:ascii="Times New Roman" w:hAnsi="Times New Roman" w:cs="Times New Roman"/>
          <w:sz w:val="24"/>
          <w:szCs w:val="24"/>
        </w:rPr>
        <w:t>.</w:t>
      </w:r>
      <w:r w:rsidRPr="00D92C63">
        <w:rPr>
          <w:rFonts w:ascii="Times New Roman" w:hAnsi="Times New Roman" w:cs="Times New Roman"/>
          <w:sz w:val="24"/>
          <w:szCs w:val="24"/>
        </w:rPr>
        <w:t xml:space="preserve"> This was because of many of the academic theories of the day often had architectural treatise tied to it. One of these architectural</w:t>
      </w:r>
      <w:r w:rsidR="00031A8C">
        <w:rPr>
          <w:rFonts w:ascii="Times New Roman" w:hAnsi="Times New Roman" w:cs="Times New Roman"/>
          <w:sz w:val="24"/>
          <w:szCs w:val="24"/>
        </w:rPr>
        <w:t xml:space="preserve"> school</w:t>
      </w:r>
      <w:r w:rsidRPr="00D92C63">
        <w:rPr>
          <w:rFonts w:ascii="Times New Roman" w:hAnsi="Times New Roman" w:cs="Times New Roman"/>
          <w:sz w:val="24"/>
          <w:szCs w:val="24"/>
        </w:rPr>
        <w:t xml:space="preserve"> leaders was</w:t>
      </w:r>
      <w:r w:rsidR="00031A8C">
        <w:rPr>
          <w:rFonts w:ascii="Times New Roman" w:hAnsi="Times New Roman" w:cs="Times New Roman"/>
          <w:sz w:val="24"/>
          <w:szCs w:val="24"/>
        </w:rPr>
        <w:t xml:space="preserve"> Henry</w:t>
      </w:r>
      <w:r w:rsidRPr="00D92C63">
        <w:rPr>
          <w:rFonts w:ascii="Times New Roman" w:hAnsi="Times New Roman" w:cs="Times New Roman"/>
          <w:sz w:val="24"/>
          <w:szCs w:val="24"/>
        </w:rPr>
        <w:t xml:space="preserve"> Bernard</w:t>
      </w:r>
      <w:r w:rsidR="00031A8C">
        <w:rPr>
          <w:rFonts w:ascii="Times New Roman" w:hAnsi="Times New Roman" w:cs="Times New Roman"/>
          <w:sz w:val="24"/>
          <w:szCs w:val="24"/>
        </w:rPr>
        <w:t>(1848)</w:t>
      </w:r>
      <w:r w:rsidRPr="00D92C63">
        <w:rPr>
          <w:rFonts w:ascii="Times New Roman" w:hAnsi="Times New Roman" w:cs="Times New Roman"/>
          <w:sz w:val="24"/>
          <w:szCs w:val="24"/>
        </w:rPr>
        <w:t>, who said</w:t>
      </w:r>
      <w:r>
        <w:t xml:space="preserve"> “</w:t>
      </w:r>
      <w:r w:rsidRPr="00D92C63">
        <w:rPr>
          <w:rFonts w:ascii="Times New Roman" w:hAnsi="Times New Roman" w:cs="Times New Roman"/>
          <w:sz w:val="24"/>
          <w:szCs w:val="24"/>
        </w:rPr>
        <w:t xml:space="preserve">Every school house should </w:t>
      </w:r>
      <w:r w:rsidR="00FF74AD">
        <w:rPr>
          <w:rFonts w:ascii="Times New Roman" w:hAnsi="Times New Roman" w:cs="Times New Roman"/>
          <w:sz w:val="24"/>
          <w:szCs w:val="24"/>
        </w:rPr>
        <w:t>be a temple, consecrated in pra</w:t>
      </w:r>
      <w:r w:rsidRPr="00D92C63">
        <w:rPr>
          <w:rFonts w:ascii="Times New Roman" w:hAnsi="Times New Roman" w:cs="Times New Roman"/>
          <w:sz w:val="24"/>
          <w:szCs w:val="24"/>
        </w:rPr>
        <w:t>y</w:t>
      </w:r>
      <w:r w:rsidR="00FF74AD">
        <w:rPr>
          <w:rFonts w:ascii="Times New Roman" w:hAnsi="Times New Roman" w:cs="Times New Roman"/>
          <w:sz w:val="24"/>
          <w:szCs w:val="24"/>
        </w:rPr>
        <w:t>er</w:t>
      </w:r>
      <w:r w:rsidRPr="00D92C63">
        <w:rPr>
          <w:rFonts w:ascii="Times New Roman" w:hAnsi="Times New Roman" w:cs="Times New Roman"/>
          <w:sz w:val="24"/>
          <w:szCs w:val="24"/>
        </w:rPr>
        <w:t xml:space="preserve"> to the physical, intellectual, and moral culture of every child in the community, and be associated in every heart with the earliest and strongest impressions of truth, justice, patriotism, and religion.”</w:t>
      </w:r>
      <w:r w:rsidRPr="00D92C63">
        <w:rPr>
          <w:rStyle w:val="FootnoteReference"/>
          <w:rFonts w:ascii="Times New Roman" w:hAnsi="Times New Roman" w:cs="Times New Roman"/>
          <w:b/>
          <w:sz w:val="24"/>
          <w:szCs w:val="24"/>
        </w:rPr>
        <w:footnoteReference w:id="17"/>
      </w:r>
      <w:r w:rsidR="00FF74AD">
        <w:rPr>
          <w:rFonts w:ascii="Times New Roman" w:hAnsi="Times New Roman" w:cs="Times New Roman"/>
          <w:sz w:val="24"/>
          <w:szCs w:val="24"/>
        </w:rPr>
        <w:t xml:space="preserve"> This points directly towards the same beliefs that both Palladio and Jefferson were firmly founded on, but now it was applied to schooling. Also note the use of the term ‘temple,’ which can be taken as a reference to the temple fronts that began appearing on many school structures during this time</w:t>
      </w:r>
      <w:r w:rsidR="00031A8C">
        <w:rPr>
          <w:rFonts w:ascii="Times New Roman" w:hAnsi="Times New Roman" w:cs="Times New Roman"/>
          <w:sz w:val="24"/>
          <w:szCs w:val="24"/>
        </w:rPr>
        <w:t>, including Bernard’s own designs of Greek Revival Schools</w:t>
      </w:r>
      <w:r w:rsidR="00FF74AD">
        <w:rPr>
          <w:rFonts w:ascii="Times New Roman" w:hAnsi="Times New Roman" w:cs="Times New Roman"/>
          <w:sz w:val="24"/>
          <w:szCs w:val="24"/>
        </w:rPr>
        <w:t xml:space="preserve">. </w:t>
      </w:r>
    </w:p>
    <w:p w:rsidR="00D92C63" w:rsidRPr="00D92C63" w:rsidRDefault="00FF74AD" w:rsidP="00D92C63">
      <w:pPr>
        <w:spacing w:line="480" w:lineRule="auto"/>
        <w:ind w:firstLine="720"/>
        <w:contextualSpacing/>
        <w:rPr>
          <w:rFonts w:ascii="Times New Roman" w:hAnsi="Times New Roman" w:cs="Times New Roman"/>
          <w:b/>
          <w:sz w:val="24"/>
          <w:szCs w:val="24"/>
        </w:rPr>
      </w:pPr>
      <w:r>
        <w:rPr>
          <w:rFonts w:ascii="Times New Roman" w:hAnsi="Times New Roman" w:cs="Times New Roman"/>
          <w:sz w:val="24"/>
          <w:szCs w:val="24"/>
        </w:rPr>
        <w:t xml:space="preserve"> The feeling that nothing should be spared in order to create an environment </w:t>
      </w:r>
      <w:r w:rsidR="0005156F">
        <w:rPr>
          <w:rFonts w:ascii="Times New Roman" w:hAnsi="Times New Roman" w:cs="Times New Roman"/>
          <w:sz w:val="24"/>
          <w:szCs w:val="24"/>
        </w:rPr>
        <w:t>amenable to</w:t>
      </w:r>
      <w:r>
        <w:rPr>
          <w:rFonts w:ascii="Times New Roman" w:hAnsi="Times New Roman" w:cs="Times New Roman"/>
          <w:sz w:val="24"/>
          <w:szCs w:val="24"/>
        </w:rPr>
        <w:t xml:space="preserve"> learning affect</w:t>
      </w:r>
      <w:r w:rsidR="0005156F">
        <w:rPr>
          <w:rFonts w:ascii="Times New Roman" w:hAnsi="Times New Roman" w:cs="Times New Roman"/>
          <w:sz w:val="24"/>
          <w:szCs w:val="24"/>
        </w:rPr>
        <w:t>s</w:t>
      </w:r>
      <w:r>
        <w:rPr>
          <w:rFonts w:ascii="Times New Roman" w:hAnsi="Times New Roman" w:cs="Times New Roman"/>
          <w:sz w:val="24"/>
          <w:szCs w:val="24"/>
        </w:rPr>
        <w:t xml:space="preserve"> school buildings to this day.</w:t>
      </w:r>
      <w:r w:rsidR="00720E38">
        <w:rPr>
          <w:rFonts w:ascii="Times New Roman" w:hAnsi="Times New Roman" w:cs="Times New Roman"/>
          <w:sz w:val="24"/>
          <w:szCs w:val="24"/>
        </w:rPr>
        <w:t xml:space="preserve"> John J Donovan, the writer of a school architecture treatise of the same year as the building of FCHS, believed that high schools “ should impress upon the student the value of dignity, proportion, and good taste.”</w:t>
      </w:r>
      <w:r w:rsidR="00720E38">
        <w:rPr>
          <w:rStyle w:val="FootnoteReference"/>
          <w:rFonts w:ascii="Times New Roman" w:hAnsi="Times New Roman" w:cs="Times New Roman"/>
          <w:sz w:val="24"/>
          <w:szCs w:val="24"/>
        </w:rPr>
        <w:footnoteReference w:id="18"/>
      </w:r>
      <w:r w:rsidR="00720E38">
        <w:rPr>
          <w:rFonts w:ascii="Times New Roman" w:hAnsi="Times New Roman" w:cs="Times New Roman"/>
          <w:sz w:val="24"/>
          <w:szCs w:val="24"/>
        </w:rPr>
        <w:t xml:space="preserve"> </w:t>
      </w:r>
      <w:r w:rsidR="00310997">
        <w:rPr>
          <w:rFonts w:ascii="Times New Roman" w:hAnsi="Times New Roman" w:cs="Times New Roman"/>
          <w:sz w:val="24"/>
          <w:szCs w:val="24"/>
        </w:rPr>
        <w:t>This idea is tied with Palladian roots, for these were the same values he placed on the Classical style</w:t>
      </w:r>
      <w:r w:rsidR="00720E38">
        <w:rPr>
          <w:rFonts w:ascii="Times New Roman" w:hAnsi="Times New Roman" w:cs="Times New Roman"/>
          <w:sz w:val="24"/>
          <w:szCs w:val="24"/>
        </w:rPr>
        <w:t>.</w:t>
      </w:r>
      <w:r w:rsidR="00031A8C">
        <w:rPr>
          <w:rFonts w:ascii="Times New Roman" w:hAnsi="Times New Roman" w:cs="Times New Roman"/>
          <w:sz w:val="24"/>
          <w:szCs w:val="24"/>
        </w:rPr>
        <w:t xml:space="preserve"> The influence of classical architecture</w:t>
      </w:r>
      <w:r w:rsidR="00B76D73">
        <w:rPr>
          <w:rFonts w:ascii="Times New Roman" w:hAnsi="Times New Roman" w:cs="Times New Roman"/>
          <w:sz w:val="24"/>
          <w:szCs w:val="24"/>
        </w:rPr>
        <w:t xml:space="preserve"> on schools meant that the school could appear respectable and dignified, </w:t>
      </w:r>
      <w:r w:rsidR="00B76D73">
        <w:rPr>
          <w:rFonts w:ascii="Times New Roman" w:hAnsi="Times New Roman" w:cs="Times New Roman"/>
          <w:sz w:val="24"/>
          <w:szCs w:val="24"/>
        </w:rPr>
        <w:lastRenderedPageBreak/>
        <w:t>just as Jefferson incorporated Palladianism to dignify the New Country. It also reflected what was being taught inside –classical academi</w:t>
      </w:r>
      <w:r w:rsidR="00A377C2">
        <w:rPr>
          <w:rFonts w:ascii="Times New Roman" w:hAnsi="Times New Roman" w:cs="Times New Roman"/>
          <w:sz w:val="24"/>
          <w:szCs w:val="24"/>
        </w:rPr>
        <w:t>cs</w:t>
      </w:r>
      <w:r w:rsidR="00B76D73">
        <w:rPr>
          <w:rFonts w:ascii="Times New Roman" w:hAnsi="Times New Roman" w:cs="Times New Roman"/>
          <w:sz w:val="24"/>
          <w:szCs w:val="24"/>
        </w:rPr>
        <w:t xml:space="preserve"> such as reading, writing and arithmetic</w:t>
      </w:r>
      <w:r w:rsidR="00A377C2">
        <w:rPr>
          <w:rFonts w:ascii="Times New Roman" w:hAnsi="Times New Roman" w:cs="Times New Roman"/>
          <w:sz w:val="24"/>
          <w:szCs w:val="24"/>
        </w:rPr>
        <w:t>,</w:t>
      </w:r>
      <w:r w:rsidR="00B76D73">
        <w:rPr>
          <w:rFonts w:ascii="Times New Roman" w:hAnsi="Times New Roman" w:cs="Times New Roman"/>
          <w:sz w:val="24"/>
          <w:szCs w:val="24"/>
        </w:rPr>
        <w:t xml:space="preserve"> </w:t>
      </w:r>
      <w:r w:rsidR="00A377C2">
        <w:rPr>
          <w:rFonts w:ascii="Times New Roman" w:hAnsi="Times New Roman" w:cs="Times New Roman"/>
          <w:sz w:val="24"/>
          <w:szCs w:val="24"/>
        </w:rPr>
        <w:t xml:space="preserve">which </w:t>
      </w:r>
      <w:r w:rsidR="00B76D73">
        <w:rPr>
          <w:rFonts w:ascii="Times New Roman" w:hAnsi="Times New Roman" w:cs="Times New Roman"/>
          <w:sz w:val="24"/>
          <w:szCs w:val="24"/>
        </w:rPr>
        <w:t xml:space="preserve">have been taught to </w:t>
      </w:r>
      <w:r w:rsidR="00A377C2">
        <w:rPr>
          <w:rFonts w:ascii="Times New Roman" w:hAnsi="Times New Roman" w:cs="Times New Roman"/>
          <w:sz w:val="24"/>
          <w:szCs w:val="24"/>
        </w:rPr>
        <w:t>educated</w:t>
      </w:r>
      <w:r w:rsidR="00B76D73">
        <w:rPr>
          <w:rFonts w:ascii="Times New Roman" w:hAnsi="Times New Roman" w:cs="Times New Roman"/>
          <w:sz w:val="24"/>
          <w:szCs w:val="24"/>
        </w:rPr>
        <w:t xml:space="preserve"> people since ancient times. Palladio’s teacher Trissino </w:t>
      </w:r>
      <w:r w:rsidR="00A377C2">
        <w:rPr>
          <w:rFonts w:ascii="Times New Roman" w:hAnsi="Times New Roman" w:cs="Times New Roman"/>
          <w:sz w:val="24"/>
          <w:szCs w:val="24"/>
        </w:rPr>
        <w:t>passed the importance of classical academics on to his pupil</w:t>
      </w:r>
      <w:r w:rsidR="00310997">
        <w:rPr>
          <w:rFonts w:ascii="Times New Roman" w:hAnsi="Times New Roman" w:cs="Times New Roman"/>
          <w:sz w:val="24"/>
          <w:szCs w:val="24"/>
        </w:rPr>
        <w:t xml:space="preserve">. Thus a school using the Palladian style of Proportioning to display the dignity and importance demanded by a classical style building can also represent the desire for the inner academia to demand rationality, democracy and dignity. </w:t>
      </w:r>
    </w:p>
    <w:p w:rsidR="00D92C63" w:rsidRPr="00D92C63" w:rsidRDefault="00D92C63" w:rsidP="00962D17">
      <w:pPr>
        <w:spacing w:line="480" w:lineRule="auto"/>
        <w:ind w:firstLine="720"/>
        <w:contextualSpacing/>
        <w:rPr>
          <w:rFonts w:ascii="Times New Roman" w:hAnsi="Times New Roman" w:cs="Times New Roman"/>
          <w:sz w:val="24"/>
          <w:szCs w:val="24"/>
        </w:rPr>
      </w:pPr>
    </w:p>
    <w:p w:rsidR="00C1447E" w:rsidRDefault="00C1447E" w:rsidP="00962D17">
      <w:pPr>
        <w:spacing w:line="480" w:lineRule="auto"/>
        <w:ind w:firstLine="720"/>
        <w:contextualSpacing/>
        <w:rPr>
          <w:rFonts w:ascii="Times New Roman" w:hAnsi="Times New Roman" w:cs="Times New Roman"/>
          <w:b/>
          <w:sz w:val="24"/>
          <w:szCs w:val="24"/>
        </w:rPr>
      </w:pPr>
      <w:r>
        <w:rPr>
          <w:rFonts w:ascii="Times New Roman" w:hAnsi="Times New Roman" w:cs="Times New Roman"/>
          <w:b/>
          <w:sz w:val="24"/>
          <w:szCs w:val="24"/>
        </w:rPr>
        <w:t>Defining 1400 Remington as a Palladian Structure</w:t>
      </w:r>
    </w:p>
    <w:p w:rsidR="00A874DF" w:rsidRDefault="00A874DF" w:rsidP="00962D17">
      <w:pPr>
        <w:spacing w:line="480" w:lineRule="auto"/>
        <w:ind w:firstLine="720"/>
        <w:contextualSpacing/>
        <w:rPr>
          <w:rFonts w:ascii="Times New Roman" w:hAnsi="Times New Roman" w:cs="Times New Roman"/>
          <w:sz w:val="24"/>
          <w:szCs w:val="24"/>
        </w:rPr>
      </w:pPr>
      <w:r w:rsidRPr="00192D88">
        <w:rPr>
          <w:rFonts w:ascii="Times New Roman" w:hAnsi="Times New Roman" w:cs="Times New Roman"/>
          <w:sz w:val="24"/>
          <w:szCs w:val="24"/>
        </w:rPr>
        <w:t xml:space="preserve">There were many buildings with different purposes being built during the 1920s, but the increase in funding going towards school building displayed a change in attitude for American culture to give its children a bright future founded on academia. While many styles were used to </w:t>
      </w:r>
      <w:r w:rsidR="00A377C2">
        <w:rPr>
          <w:rFonts w:ascii="Times New Roman" w:hAnsi="Times New Roman" w:cs="Times New Roman"/>
          <w:sz w:val="24"/>
          <w:szCs w:val="24"/>
        </w:rPr>
        <w:t>in designing</w:t>
      </w:r>
      <w:r w:rsidRPr="00192D88">
        <w:rPr>
          <w:rFonts w:ascii="Times New Roman" w:hAnsi="Times New Roman" w:cs="Times New Roman"/>
          <w:sz w:val="24"/>
          <w:szCs w:val="24"/>
        </w:rPr>
        <w:t xml:space="preserve"> school buildings, </w:t>
      </w:r>
      <w:r w:rsidR="00A377C2" w:rsidRPr="00A377C2">
        <w:rPr>
          <w:rFonts w:ascii="Times New Roman" w:hAnsi="Times New Roman" w:cs="Times New Roman"/>
          <w:sz w:val="24"/>
          <w:szCs w:val="24"/>
        </w:rPr>
        <w:t>Classic</w:t>
      </w:r>
      <w:r w:rsidR="00A377C2">
        <w:rPr>
          <w:rFonts w:ascii="Times New Roman" w:hAnsi="Times New Roman" w:cs="Times New Roman"/>
          <w:sz w:val="24"/>
          <w:szCs w:val="24"/>
        </w:rPr>
        <w:t xml:space="preserve">al roots are </w:t>
      </w:r>
      <w:r w:rsidRPr="00192D88">
        <w:rPr>
          <w:rFonts w:ascii="Times New Roman" w:hAnsi="Times New Roman" w:cs="Times New Roman"/>
          <w:sz w:val="24"/>
          <w:szCs w:val="24"/>
        </w:rPr>
        <w:t>obvious when looking at the architecture of Fort Collins High School</w:t>
      </w:r>
      <w:r w:rsidR="00192D88" w:rsidRPr="00192D88">
        <w:rPr>
          <w:rFonts w:ascii="Times New Roman" w:hAnsi="Times New Roman" w:cs="Times New Roman"/>
          <w:sz w:val="24"/>
          <w:szCs w:val="24"/>
        </w:rPr>
        <w:t>. Its cornerstone was laid on May 9</w:t>
      </w:r>
      <w:r w:rsidR="00192D88" w:rsidRPr="00192D88">
        <w:rPr>
          <w:rFonts w:ascii="Times New Roman" w:hAnsi="Times New Roman" w:cs="Times New Roman"/>
          <w:sz w:val="24"/>
          <w:szCs w:val="24"/>
          <w:vertAlign w:val="superscript"/>
        </w:rPr>
        <w:t>th</w:t>
      </w:r>
      <w:r w:rsidR="00192D88" w:rsidRPr="00192D88">
        <w:rPr>
          <w:rFonts w:ascii="Times New Roman" w:hAnsi="Times New Roman" w:cs="Times New Roman"/>
          <w:sz w:val="24"/>
          <w:szCs w:val="24"/>
        </w:rPr>
        <w:t>, 1924, with a speech by Superintendent Dunn describing the buildings purpose and foundations. He began his speech comparing the great monuments of every culture, but indicating how none had the purpose of teaching their children</w:t>
      </w:r>
      <w:r w:rsidR="00102B09">
        <w:rPr>
          <w:rFonts w:ascii="Times New Roman" w:hAnsi="Times New Roman" w:cs="Times New Roman"/>
          <w:sz w:val="24"/>
          <w:szCs w:val="24"/>
        </w:rPr>
        <w:t>, while America put its</w:t>
      </w:r>
      <w:r w:rsidR="00A377C2">
        <w:rPr>
          <w:rFonts w:ascii="Times New Roman" w:hAnsi="Times New Roman" w:cs="Times New Roman"/>
          <w:sz w:val="24"/>
          <w:szCs w:val="24"/>
        </w:rPr>
        <w:t xml:space="preserve">, </w:t>
      </w:r>
      <w:r w:rsidR="00192D88" w:rsidRPr="00192D88">
        <w:rPr>
          <w:rFonts w:ascii="Times New Roman" w:hAnsi="Times New Roman" w:cs="Times New Roman"/>
          <w:sz w:val="24"/>
          <w:szCs w:val="24"/>
        </w:rPr>
        <w:t xml:space="preserve">“school as the highest expression of our </w:t>
      </w:r>
      <w:r w:rsidR="00192D88" w:rsidRPr="0008222A">
        <w:rPr>
          <w:rFonts w:ascii="Times New Roman" w:hAnsi="Times New Roman" w:cs="Times New Roman"/>
          <w:sz w:val="24"/>
          <w:szCs w:val="24"/>
        </w:rPr>
        <w:t>progress for today and our fondest hopes for tomorrow.”</w:t>
      </w:r>
      <w:r w:rsidR="00192D88" w:rsidRPr="0008222A">
        <w:rPr>
          <w:rStyle w:val="FootnoteReference"/>
          <w:rFonts w:ascii="Times New Roman" w:hAnsi="Times New Roman" w:cs="Times New Roman"/>
          <w:sz w:val="24"/>
          <w:szCs w:val="24"/>
        </w:rPr>
        <w:footnoteReference w:id="19"/>
      </w:r>
      <w:r w:rsidR="0008222A" w:rsidRPr="0008222A">
        <w:rPr>
          <w:rFonts w:ascii="Times New Roman" w:hAnsi="Times New Roman" w:cs="Times New Roman"/>
          <w:sz w:val="24"/>
          <w:szCs w:val="24"/>
        </w:rPr>
        <w:t xml:space="preserve"> He also ended his speech saying, “And in that faith we lay this cornerstone today, believing that we are thus laying a</w:t>
      </w:r>
      <w:r w:rsidR="00567087">
        <w:rPr>
          <w:rFonts w:ascii="Times New Roman" w:hAnsi="Times New Roman" w:cs="Times New Roman"/>
          <w:sz w:val="24"/>
          <w:szCs w:val="24"/>
        </w:rPr>
        <w:t xml:space="preserve"> </w:t>
      </w:r>
      <w:r w:rsidR="0008222A" w:rsidRPr="0008222A">
        <w:rPr>
          <w:rFonts w:ascii="Times New Roman" w:hAnsi="Times New Roman" w:cs="Times New Roman"/>
          <w:sz w:val="24"/>
          <w:szCs w:val="24"/>
        </w:rPr>
        <w:t>strong and deep the adequate foundation of enduring democracy.”</w:t>
      </w:r>
      <w:r w:rsidR="007B1DCE">
        <w:rPr>
          <w:rStyle w:val="FootnoteReference"/>
          <w:rFonts w:ascii="Times New Roman" w:hAnsi="Times New Roman" w:cs="Times New Roman"/>
          <w:sz w:val="24"/>
          <w:szCs w:val="24"/>
        </w:rPr>
        <w:footnoteReference w:id="20"/>
      </w:r>
      <w:r w:rsidR="00567087">
        <w:rPr>
          <w:rFonts w:ascii="Times New Roman" w:hAnsi="Times New Roman" w:cs="Times New Roman"/>
          <w:sz w:val="24"/>
          <w:szCs w:val="24"/>
        </w:rPr>
        <w:t xml:space="preserve"> Throughout his speech, there is an underlying </w:t>
      </w:r>
      <w:r w:rsidR="00A377C2">
        <w:rPr>
          <w:rFonts w:ascii="Times New Roman" w:hAnsi="Times New Roman" w:cs="Times New Roman"/>
          <w:sz w:val="24"/>
          <w:szCs w:val="24"/>
        </w:rPr>
        <w:t>theme of classical foundations. T</w:t>
      </w:r>
      <w:r w:rsidR="00567087">
        <w:rPr>
          <w:rFonts w:ascii="Times New Roman" w:hAnsi="Times New Roman" w:cs="Times New Roman"/>
          <w:sz w:val="24"/>
          <w:szCs w:val="24"/>
        </w:rPr>
        <w:t>he building was built with the purpose to teach the classics, just like Palladio’s teacher Trissino taught Palladio the Humanities of classical academia. Dunn’s mention of the democ</w:t>
      </w:r>
      <w:r w:rsidR="00102B09">
        <w:rPr>
          <w:rFonts w:ascii="Times New Roman" w:hAnsi="Times New Roman" w:cs="Times New Roman"/>
          <w:sz w:val="24"/>
          <w:szCs w:val="24"/>
        </w:rPr>
        <w:t>racy and building model citizen</w:t>
      </w:r>
      <w:r w:rsidR="00567087">
        <w:rPr>
          <w:rFonts w:ascii="Times New Roman" w:hAnsi="Times New Roman" w:cs="Times New Roman"/>
          <w:sz w:val="24"/>
          <w:szCs w:val="24"/>
        </w:rPr>
        <w:t xml:space="preserve">, </w:t>
      </w:r>
      <w:r w:rsidR="00A377C2">
        <w:rPr>
          <w:rFonts w:ascii="Times New Roman" w:hAnsi="Times New Roman" w:cs="Times New Roman"/>
          <w:sz w:val="24"/>
          <w:szCs w:val="24"/>
        </w:rPr>
        <w:t>connects it</w:t>
      </w:r>
      <w:r w:rsidR="00567087">
        <w:rPr>
          <w:rFonts w:ascii="Times New Roman" w:hAnsi="Times New Roman" w:cs="Times New Roman"/>
          <w:sz w:val="24"/>
          <w:szCs w:val="24"/>
        </w:rPr>
        <w:t xml:space="preserve"> to the first democracy, just like </w:t>
      </w:r>
      <w:r w:rsidR="00567087">
        <w:rPr>
          <w:rFonts w:ascii="Times New Roman" w:hAnsi="Times New Roman" w:cs="Times New Roman"/>
          <w:sz w:val="24"/>
          <w:szCs w:val="24"/>
        </w:rPr>
        <w:lastRenderedPageBreak/>
        <w:t xml:space="preserve">Jefferson attempted to do with his own architecture as he built the foundations of a democratic nation. </w:t>
      </w:r>
      <w:r w:rsidR="00EC784B">
        <w:rPr>
          <w:rFonts w:ascii="Times New Roman" w:hAnsi="Times New Roman" w:cs="Times New Roman"/>
          <w:sz w:val="24"/>
          <w:szCs w:val="24"/>
        </w:rPr>
        <w:t xml:space="preserve">The actual building of Fort Collins High School </w:t>
      </w:r>
      <w:r w:rsidR="002919C4">
        <w:rPr>
          <w:rFonts w:ascii="Times New Roman" w:hAnsi="Times New Roman" w:cs="Times New Roman"/>
          <w:sz w:val="24"/>
          <w:szCs w:val="24"/>
        </w:rPr>
        <w:t xml:space="preserve">cost </w:t>
      </w:r>
      <w:r w:rsidR="00EC784B">
        <w:rPr>
          <w:rFonts w:ascii="Times New Roman" w:hAnsi="Times New Roman" w:cs="Times New Roman"/>
          <w:sz w:val="24"/>
          <w:szCs w:val="24"/>
        </w:rPr>
        <w:t>$330,000, and its Architect was William N. Bowman of Denver.</w:t>
      </w:r>
      <w:r w:rsidR="00EC784B">
        <w:rPr>
          <w:rStyle w:val="FootnoteReference"/>
          <w:rFonts w:ascii="Times New Roman" w:hAnsi="Times New Roman" w:cs="Times New Roman"/>
          <w:sz w:val="24"/>
          <w:szCs w:val="24"/>
        </w:rPr>
        <w:footnoteReference w:id="21"/>
      </w:r>
      <w:r w:rsidR="00EC784B">
        <w:rPr>
          <w:rFonts w:ascii="Times New Roman" w:hAnsi="Times New Roman" w:cs="Times New Roman"/>
          <w:sz w:val="24"/>
          <w:szCs w:val="24"/>
        </w:rPr>
        <w:t xml:space="preserve"> The final part of the building, the tower which has come to represent all of Fort Collins and symbolized the end of the building time, was raised on November 12, 1924. </w:t>
      </w:r>
      <w:r w:rsidR="00EC784B">
        <w:rPr>
          <w:rStyle w:val="FootnoteReference"/>
          <w:rFonts w:ascii="Times New Roman" w:hAnsi="Times New Roman" w:cs="Times New Roman"/>
          <w:sz w:val="24"/>
          <w:szCs w:val="24"/>
        </w:rPr>
        <w:footnoteReference w:id="22"/>
      </w:r>
      <w:r w:rsidR="00EC784B">
        <w:rPr>
          <w:rFonts w:ascii="Times New Roman" w:hAnsi="Times New Roman" w:cs="Times New Roman"/>
          <w:sz w:val="24"/>
          <w:szCs w:val="24"/>
        </w:rPr>
        <w:t>The building was very symmetrical in plan while not sacrificing its functionality to be so, and it was based on an axial plan with an entrance suggesting importance through the use of a temple portico. Some of its architectural stylistic integrity was altered with additions, such as a new athletic complex on the North side in 1953</w:t>
      </w:r>
      <w:r w:rsidR="00A3254A">
        <w:rPr>
          <w:rFonts w:ascii="Times New Roman" w:hAnsi="Times New Roman" w:cs="Times New Roman"/>
          <w:sz w:val="24"/>
          <w:szCs w:val="24"/>
        </w:rPr>
        <w:t xml:space="preserve">, however it maintains its front façade to this day. </w:t>
      </w:r>
      <w:r w:rsidR="004C6184">
        <w:rPr>
          <w:rFonts w:ascii="Times New Roman" w:hAnsi="Times New Roman" w:cs="Times New Roman"/>
          <w:sz w:val="24"/>
          <w:szCs w:val="24"/>
        </w:rPr>
        <w:t>To fully understand the complexities of the influences on this building, a study of the different elements and their relation to the Palladian or Je</w:t>
      </w:r>
      <w:r w:rsidR="00030E37">
        <w:rPr>
          <w:rFonts w:ascii="Times New Roman" w:hAnsi="Times New Roman" w:cs="Times New Roman"/>
          <w:sz w:val="24"/>
          <w:szCs w:val="24"/>
        </w:rPr>
        <w:t>ffersonian style must be made</w:t>
      </w:r>
      <w:r w:rsidR="004C6184">
        <w:rPr>
          <w:rFonts w:ascii="Times New Roman" w:hAnsi="Times New Roman" w:cs="Times New Roman"/>
          <w:sz w:val="24"/>
          <w:szCs w:val="24"/>
        </w:rPr>
        <w:t xml:space="preserve">, as well as an understanding of the importance of School Architecture and its methodology during this time. </w:t>
      </w:r>
    </w:p>
    <w:p w:rsidR="007B339B" w:rsidRDefault="00FD2FFE" w:rsidP="00E0741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There are many aspects of the old Fort Collins High School buildi</w:t>
      </w:r>
      <w:r w:rsidR="00030E37">
        <w:rPr>
          <w:rFonts w:ascii="Times New Roman" w:hAnsi="Times New Roman" w:cs="Times New Roman"/>
          <w:sz w:val="24"/>
          <w:szCs w:val="24"/>
        </w:rPr>
        <w:t>ng, located at 1400 Remington Street</w:t>
      </w:r>
      <w:r w:rsidR="00945C68">
        <w:rPr>
          <w:rFonts w:ascii="Times New Roman" w:hAnsi="Times New Roman" w:cs="Times New Roman"/>
          <w:sz w:val="24"/>
          <w:szCs w:val="24"/>
        </w:rPr>
        <w:t>,</w:t>
      </w:r>
      <w:r w:rsidR="00E07417">
        <w:rPr>
          <w:rFonts w:ascii="Times New Roman" w:hAnsi="Times New Roman" w:cs="Times New Roman"/>
          <w:sz w:val="24"/>
          <w:szCs w:val="24"/>
        </w:rPr>
        <w:t xml:space="preserve"> </w:t>
      </w:r>
      <w:r>
        <w:rPr>
          <w:rFonts w:ascii="Times New Roman" w:hAnsi="Times New Roman" w:cs="Times New Roman"/>
          <w:sz w:val="24"/>
          <w:szCs w:val="24"/>
        </w:rPr>
        <w:t xml:space="preserve">that can be connected to Palladian roots. </w:t>
      </w:r>
      <w:r w:rsidR="00E07417">
        <w:rPr>
          <w:rFonts w:ascii="Times New Roman" w:hAnsi="Times New Roman" w:cs="Times New Roman"/>
          <w:sz w:val="24"/>
          <w:szCs w:val="24"/>
        </w:rPr>
        <w:t>While it cannot be of the same quality</w:t>
      </w:r>
      <w:r w:rsidR="00945C68">
        <w:rPr>
          <w:rFonts w:ascii="Times New Roman" w:hAnsi="Times New Roman" w:cs="Times New Roman"/>
          <w:sz w:val="24"/>
          <w:szCs w:val="24"/>
        </w:rPr>
        <w:t xml:space="preserve"> of materials and manpower</w:t>
      </w:r>
      <w:r w:rsidR="00E07417">
        <w:rPr>
          <w:rFonts w:ascii="Times New Roman" w:hAnsi="Times New Roman" w:cs="Times New Roman"/>
          <w:sz w:val="24"/>
          <w:szCs w:val="24"/>
        </w:rPr>
        <w:t xml:space="preserve"> as many buildings of Antiquity, considering its limitation for cost, time, and function, there are still many elements that have derived from classicism. </w:t>
      </w:r>
      <w:r w:rsidR="00483043">
        <w:rPr>
          <w:rFonts w:ascii="Times New Roman" w:hAnsi="Times New Roman" w:cs="Times New Roman"/>
          <w:sz w:val="24"/>
          <w:szCs w:val="24"/>
        </w:rPr>
        <w:t>The original plan of the building is in fact Palladian, with a central entrance and two symmetrical wings</w:t>
      </w:r>
      <w:r w:rsidR="00A0359F">
        <w:rPr>
          <w:rFonts w:ascii="Times New Roman" w:hAnsi="Times New Roman" w:cs="Times New Roman"/>
          <w:sz w:val="24"/>
          <w:szCs w:val="24"/>
        </w:rPr>
        <w:t xml:space="preserve">. </w:t>
      </w:r>
      <w:r w:rsidR="002B1B3D">
        <w:rPr>
          <w:rFonts w:ascii="Times New Roman" w:hAnsi="Times New Roman" w:cs="Times New Roman"/>
          <w:sz w:val="24"/>
          <w:szCs w:val="24"/>
        </w:rPr>
        <w:t>Palladio</w:t>
      </w:r>
      <w:r w:rsidR="00A0359F">
        <w:rPr>
          <w:rFonts w:ascii="Times New Roman" w:hAnsi="Times New Roman" w:cs="Times New Roman"/>
          <w:sz w:val="24"/>
          <w:szCs w:val="24"/>
        </w:rPr>
        <w:t xml:space="preserve">’s </w:t>
      </w:r>
      <w:r w:rsidR="002B1B3D">
        <w:rPr>
          <w:rFonts w:ascii="Times New Roman" w:hAnsi="Times New Roman" w:cs="Times New Roman"/>
          <w:sz w:val="24"/>
          <w:szCs w:val="24"/>
        </w:rPr>
        <w:t>most well known buildings have central plans</w:t>
      </w:r>
      <w:r w:rsidR="00945C68">
        <w:rPr>
          <w:rFonts w:ascii="Times New Roman" w:hAnsi="Times New Roman" w:cs="Times New Roman"/>
          <w:sz w:val="24"/>
          <w:szCs w:val="24"/>
        </w:rPr>
        <w:t>. T</w:t>
      </w:r>
      <w:r w:rsidR="002B1B3D">
        <w:rPr>
          <w:rFonts w:ascii="Times New Roman" w:hAnsi="Times New Roman" w:cs="Times New Roman"/>
          <w:sz w:val="24"/>
          <w:szCs w:val="24"/>
        </w:rPr>
        <w:t xml:space="preserve">his plan with a central entryway and two symmetrical </w:t>
      </w:r>
      <w:r w:rsidR="00A0359F">
        <w:rPr>
          <w:rFonts w:ascii="Times New Roman" w:hAnsi="Times New Roman" w:cs="Times New Roman"/>
          <w:sz w:val="24"/>
          <w:szCs w:val="24"/>
        </w:rPr>
        <w:t xml:space="preserve">flanking </w:t>
      </w:r>
      <w:r w:rsidR="002B1B3D">
        <w:rPr>
          <w:rFonts w:ascii="Times New Roman" w:hAnsi="Times New Roman" w:cs="Times New Roman"/>
          <w:sz w:val="24"/>
          <w:szCs w:val="24"/>
        </w:rPr>
        <w:t>wings can also be seen in his villas Barbaro and Emo.</w:t>
      </w:r>
      <w:r w:rsidR="002B1B3D">
        <w:rPr>
          <w:rStyle w:val="FootnoteReference"/>
          <w:rFonts w:ascii="Times New Roman" w:hAnsi="Times New Roman" w:cs="Times New Roman"/>
          <w:sz w:val="24"/>
          <w:szCs w:val="24"/>
        </w:rPr>
        <w:footnoteReference w:id="23"/>
      </w:r>
      <w:r w:rsidR="002A0143">
        <w:rPr>
          <w:rFonts w:ascii="Times New Roman" w:hAnsi="Times New Roman" w:cs="Times New Roman"/>
          <w:sz w:val="24"/>
          <w:szCs w:val="24"/>
        </w:rPr>
        <w:t>(</w:t>
      </w:r>
      <w:r w:rsidR="0067710A">
        <w:rPr>
          <w:rFonts w:ascii="Times New Roman" w:hAnsi="Times New Roman" w:cs="Times New Roman"/>
          <w:color w:val="FF0000"/>
          <w:sz w:val="24"/>
          <w:szCs w:val="24"/>
        </w:rPr>
        <w:t>FIG. 5</w:t>
      </w:r>
      <w:r w:rsidR="002A0143">
        <w:rPr>
          <w:rFonts w:ascii="Times New Roman" w:hAnsi="Times New Roman" w:cs="Times New Roman"/>
          <w:color w:val="FF0000"/>
          <w:sz w:val="24"/>
          <w:szCs w:val="24"/>
        </w:rPr>
        <w:t>)</w:t>
      </w:r>
      <w:r w:rsidR="0034696C">
        <w:rPr>
          <w:rFonts w:ascii="Times New Roman" w:hAnsi="Times New Roman" w:cs="Times New Roman"/>
          <w:sz w:val="24"/>
          <w:szCs w:val="24"/>
        </w:rPr>
        <w:t xml:space="preserve"> </w:t>
      </w:r>
      <w:r w:rsidR="00A0359F">
        <w:rPr>
          <w:rFonts w:ascii="Times New Roman" w:hAnsi="Times New Roman" w:cs="Times New Roman"/>
          <w:sz w:val="24"/>
          <w:szCs w:val="24"/>
        </w:rPr>
        <w:t xml:space="preserve">This plan was repeated in work in England, such as William Kent’s Holkham </w:t>
      </w:r>
      <w:r w:rsidR="00A0359F">
        <w:rPr>
          <w:rFonts w:ascii="Times New Roman" w:hAnsi="Times New Roman" w:cs="Times New Roman"/>
          <w:sz w:val="24"/>
          <w:szCs w:val="24"/>
        </w:rPr>
        <w:lastRenderedPageBreak/>
        <w:t>Hall in Norfold, built in 1734 to 1765.</w:t>
      </w:r>
      <w:r w:rsidR="00A0359F">
        <w:rPr>
          <w:rStyle w:val="FootnoteReference"/>
          <w:rFonts w:ascii="Times New Roman" w:hAnsi="Times New Roman" w:cs="Times New Roman"/>
          <w:sz w:val="24"/>
          <w:szCs w:val="24"/>
        </w:rPr>
        <w:footnoteReference w:id="24"/>
      </w:r>
      <w:r w:rsidR="00A0359F">
        <w:rPr>
          <w:rFonts w:ascii="Times New Roman" w:hAnsi="Times New Roman" w:cs="Times New Roman"/>
          <w:sz w:val="24"/>
          <w:szCs w:val="24"/>
        </w:rPr>
        <w:t xml:space="preserve">( </w:t>
      </w:r>
      <w:r w:rsidR="00A0359F" w:rsidRPr="00945C68">
        <w:rPr>
          <w:rFonts w:ascii="Times New Roman" w:hAnsi="Times New Roman" w:cs="Times New Roman"/>
          <w:color w:val="FF0000"/>
          <w:sz w:val="24"/>
          <w:szCs w:val="24"/>
        </w:rPr>
        <w:t>FIG</w:t>
      </w:r>
      <w:r w:rsidR="00945C68" w:rsidRPr="00945C68">
        <w:rPr>
          <w:rFonts w:ascii="Times New Roman" w:hAnsi="Times New Roman" w:cs="Times New Roman"/>
          <w:color w:val="FF0000"/>
          <w:sz w:val="24"/>
          <w:szCs w:val="24"/>
        </w:rPr>
        <w:t xml:space="preserve"> 6</w:t>
      </w:r>
      <w:r w:rsidR="00A0359F">
        <w:rPr>
          <w:rFonts w:ascii="Times New Roman" w:hAnsi="Times New Roman" w:cs="Times New Roman"/>
          <w:sz w:val="24"/>
          <w:szCs w:val="24"/>
        </w:rPr>
        <w:t>)</w:t>
      </w:r>
      <w:r w:rsidR="00E07417">
        <w:rPr>
          <w:rFonts w:ascii="Times New Roman" w:hAnsi="Times New Roman" w:cs="Times New Roman"/>
          <w:sz w:val="24"/>
          <w:szCs w:val="24"/>
        </w:rPr>
        <w:t>. Relations and Proportion was the most important aspect of Palladio’s theories, who believed that the orders of columns had to relate to the entire building.</w:t>
      </w:r>
    </w:p>
    <w:p w:rsidR="007B339B" w:rsidRDefault="00516B1A" w:rsidP="007B339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 Another important aspect of Palladio’s architecture was the triadic proportioning, where usually three levels were involved with hierarchical importance, and each part relating to another and to the building as a whole.</w:t>
      </w:r>
      <w:r>
        <w:rPr>
          <w:rStyle w:val="FootnoteReference"/>
          <w:rFonts w:ascii="Times New Roman" w:hAnsi="Times New Roman" w:cs="Times New Roman"/>
          <w:sz w:val="24"/>
          <w:szCs w:val="24"/>
        </w:rPr>
        <w:footnoteReference w:id="25"/>
      </w:r>
      <w:r w:rsidR="00E07417">
        <w:rPr>
          <w:rFonts w:ascii="Times New Roman" w:hAnsi="Times New Roman" w:cs="Times New Roman"/>
          <w:sz w:val="24"/>
          <w:szCs w:val="24"/>
        </w:rPr>
        <w:t xml:space="preserve"> </w:t>
      </w:r>
      <w:r>
        <w:rPr>
          <w:rFonts w:ascii="Times New Roman" w:hAnsi="Times New Roman" w:cs="Times New Roman"/>
          <w:sz w:val="24"/>
          <w:szCs w:val="24"/>
        </w:rPr>
        <w:t>The Fort Collins High School building has three different levels, but it does not completely adhere to Palladian ideals in regards to the hierarchical</w:t>
      </w:r>
      <w:r w:rsidR="007B339B">
        <w:rPr>
          <w:rFonts w:ascii="Times New Roman" w:hAnsi="Times New Roman" w:cs="Times New Roman"/>
          <w:sz w:val="24"/>
          <w:szCs w:val="24"/>
        </w:rPr>
        <w:t xml:space="preserve"> value.</w:t>
      </w:r>
      <w:r>
        <w:rPr>
          <w:rFonts w:ascii="Times New Roman" w:hAnsi="Times New Roman" w:cs="Times New Roman"/>
          <w:sz w:val="24"/>
          <w:szCs w:val="24"/>
        </w:rPr>
        <w:t xml:space="preserve"> Palladio believed the middle floor should maintain the most importance</w:t>
      </w:r>
      <w:r w:rsidR="007B339B">
        <w:rPr>
          <w:rFonts w:ascii="Times New Roman" w:hAnsi="Times New Roman" w:cs="Times New Roman"/>
          <w:sz w:val="24"/>
          <w:szCs w:val="24"/>
        </w:rPr>
        <w:t xml:space="preserve"> with a sophisticated stair entrance to it, while the lower level should be that of a rusticated basement fit more for lower class. The building at 1400 Remington does maintain the impressive stairway, </w:t>
      </w:r>
      <w:r w:rsidR="002919C4">
        <w:rPr>
          <w:rFonts w:ascii="Times New Roman" w:hAnsi="Times New Roman" w:cs="Times New Roman"/>
          <w:sz w:val="24"/>
          <w:szCs w:val="24"/>
        </w:rPr>
        <w:t xml:space="preserve">with </w:t>
      </w:r>
      <w:r w:rsidR="007B339B">
        <w:rPr>
          <w:rFonts w:ascii="Times New Roman" w:hAnsi="Times New Roman" w:cs="Times New Roman"/>
          <w:sz w:val="24"/>
          <w:szCs w:val="24"/>
        </w:rPr>
        <w:t xml:space="preserve"> the entryway on the lowest level. This can be debated, with the mid-stair level and its openness to the windows </w:t>
      </w:r>
      <w:r w:rsidR="0067710A">
        <w:rPr>
          <w:rFonts w:ascii="Times New Roman" w:hAnsi="Times New Roman" w:cs="Times New Roman"/>
          <w:sz w:val="24"/>
          <w:szCs w:val="24"/>
        </w:rPr>
        <w:t>(</w:t>
      </w:r>
      <w:r w:rsidR="00807FF3">
        <w:rPr>
          <w:rFonts w:ascii="Times New Roman" w:hAnsi="Times New Roman" w:cs="Times New Roman"/>
          <w:color w:val="FF0000"/>
          <w:sz w:val="24"/>
          <w:szCs w:val="24"/>
        </w:rPr>
        <w:t>FIG 7</w:t>
      </w:r>
      <w:r w:rsidR="0067710A">
        <w:rPr>
          <w:rFonts w:ascii="Times New Roman" w:hAnsi="Times New Roman" w:cs="Times New Roman"/>
          <w:color w:val="FF0000"/>
          <w:sz w:val="24"/>
          <w:szCs w:val="24"/>
        </w:rPr>
        <w:t>)</w:t>
      </w:r>
      <w:r w:rsidR="00DB5131">
        <w:rPr>
          <w:rFonts w:ascii="Times New Roman" w:hAnsi="Times New Roman" w:cs="Times New Roman"/>
          <w:color w:val="FF0000"/>
          <w:sz w:val="24"/>
          <w:szCs w:val="24"/>
        </w:rPr>
        <w:t xml:space="preserve"> </w:t>
      </w:r>
      <w:r w:rsidR="007B339B">
        <w:rPr>
          <w:rFonts w:ascii="Times New Roman" w:hAnsi="Times New Roman" w:cs="Times New Roman"/>
          <w:sz w:val="24"/>
          <w:szCs w:val="24"/>
        </w:rPr>
        <w:t>seeming to put an emphasis at that particular place, yet there is no distinct sizeable difference between the different levels in terms of height, which in Palladian terms would equal importance.</w:t>
      </w:r>
      <w:r w:rsidR="008448A0">
        <w:rPr>
          <w:rFonts w:ascii="Times New Roman" w:hAnsi="Times New Roman" w:cs="Times New Roman"/>
          <w:sz w:val="24"/>
          <w:szCs w:val="24"/>
        </w:rPr>
        <w:t xml:space="preserve"> Still, its triadic levels maintain the remnants of Palladian themes.</w:t>
      </w:r>
    </w:p>
    <w:p w:rsidR="00FD2FFE" w:rsidRDefault="00DB5131" w:rsidP="007B339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Relations and p</w:t>
      </w:r>
      <w:r w:rsidR="007B339B">
        <w:rPr>
          <w:rFonts w:ascii="Times New Roman" w:hAnsi="Times New Roman" w:cs="Times New Roman"/>
          <w:sz w:val="24"/>
          <w:szCs w:val="24"/>
        </w:rPr>
        <w:t xml:space="preserve">roportion was the most important aspect of Palladio’s theories, who believed that the orders of columns had to relate to the entire building. </w:t>
      </w:r>
      <w:r w:rsidR="00E07417">
        <w:rPr>
          <w:rFonts w:ascii="Times New Roman" w:hAnsi="Times New Roman" w:cs="Times New Roman"/>
          <w:sz w:val="24"/>
          <w:szCs w:val="24"/>
        </w:rPr>
        <w:t>The façade</w:t>
      </w:r>
      <w:r w:rsidR="00FD5471">
        <w:rPr>
          <w:rFonts w:ascii="Times New Roman" w:hAnsi="Times New Roman" w:cs="Times New Roman"/>
          <w:sz w:val="24"/>
          <w:szCs w:val="24"/>
        </w:rPr>
        <w:t xml:space="preserve"> of FCHS</w:t>
      </w:r>
      <w:r w:rsidR="00E07417">
        <w:rPr>
          <w:rFonts w:ascii="Times New Roman" w:hAnsi="Times New Roman" w:cs="Times New Roman"/>
          <w:sz w:val="24"/>
          <w:szCs w:val="24"/>
        </w:rPr>
        <w:t xml:space="preserve"> has </w:t>
      </w:r>
      <w:r w:rsidR="000915F3">
        <w:rPr>
          <w:rFonts w:ascii="Times New Roman" w:hAnsi="Times New Roman" w:cs="Times New Roman"/>
          <w:sz w:val="24"/>
          <w:szCs w:val="24"/>
        </w:rPr>
        <w:t xml:space="preserve">eight </w:t>
      </w:r>
      <w:r w:rsidR="00E07417">
        <w:rPr>
          <w:rFonts w:ascii="Times New Roman" w:hAnsi="Times New Roman" w:cs="Times New Roman"/>
          <w:sz w:val="24"/>
          <w:szCs w:val="24"/>
        </w:rPr>
        <w:t>tall pillars of the Tuscan order</w:t>
      </w:r>
      <w:r>
        <w:rPr>
          <w:rFonts w:ascii="Times New Roman" w:hAnsi="Times New Roman" w:cs="Times New Roman"/>
          <w:sz w:val="24"/>
          <w:szCs w:val="24"/>
        </w:rPr>
        <w:t xml:space="preserve"> </w:t>
      </w:r>
      <w:r w:rsidR="00807FF3">
        <w:rPr>
          <w:rFonts w:ascii="Times New Roman" w:hAnsi="Times New Roman" w:cs="Times New Roman"/>
          <w:color w:val="FF0000"/>
          <w:sz w:val="24"/>
          <w:szCs w:val="24"/>
        </w:rPr>
        <w:t>(Fig 8</w:t>
      </w:r>
      <w:r>
        <w:rPr>
          <w:rFonts w:ascii="Times New Roman" w:hAnsi="Times New Roman" w:cs="Times New Roman"/>
          <w:color w:val="FF0000"/>
          <w:sz w:val="24"/>
          <w:szCs w:val="24"/>
        </w:rPr>
        <w:t>)</w:t>
      </w:r>
      <w:r w:rsidR="00E07417">
        <w:rPr>
          <w:rFonts w:ascii="Times New Roman" w:hAnsi="Times New Roman" w:cs="Times New Roman"/>
          <w:sz w:val="24"/>
          <w:szCs w:val="24"/>
        </w:rPr>
        <w:t xml:space="preserve">, </w:t>
      </w:r>
      <w:r w:rsidR="000915F3">
        <w:rPr>
          <w:rFonts w:ascii="Times New Roman" w:hAnsi="Times New Roman" w:cs="Times New Roman"/>
          <w:sz w:val="24"/>
          <w:szCs w:val="24"/>
        </w:rPr>
        <w:t>each being equally spaced except for the emphasis on the entryway, which is slightly larger to allow for the doorway.</w:t>
      </w:r>
      <w:r w:rsidR="00150674">
        <w:rPr>
          <w:rFonts w:ascii="Times New Roman" w:hAnsi="Times New Roman" w:cs="Times New Roman"/>
          <w:sz w:val="24"/>
          <w:szCs w:val="24"/>
        </w:rPr>
        <w:t xml:space="preserve"> The Tuscan Doric order was considered by Serlio to be primitive and manly,</w:t>
      </w:r>
      <w:r w:rsidR="00150674">
        <w:rPr>
          <w:rStyle w:val="FootnoteReference"/>
          <w:rFonts w:ascii="Times New Roman" w:hAnsi="Times New Roman" w:cs="Times New Roman"/>
          <w:sz w:val="24"/>
          <w:szCs w:val="24"/>
        </w:rPr>
        <w:footnoteReference w:id="26"/>
      </w:r>
      <w:r w:rsidR="00150674">
        <w:rPr>
          <w:rFonts w:ascii="Times New Roman" w:hAnsi="Times New Roman" w:cs="Times New Roman"/>
          <w:sz w:val="24"/>
          <w:szCs w:val="24"/>
        </w:rPr>
        <w:t xml:space="preserve"> but it was used in Palladio’s first structure, the </w:t>
      </w:r>
      <w:r w:rsidR="00212877">
        <w:rPr>
          <w:rFonts w:ascii="Times New Roman" w:hAnsi="Times New Roman" w:cs="Times New Roman"/>
          <w:sz w:val="24"/>
          <w:szCs w:val="24"/>
        </w:rPr>
        <w:t>town hall called the Basilica</w:t>
      </w:r>
      <w:r w:rsidR="00150674">
        <w:rPr>
          <w:rFonts w:ascii="Times New Roman" w:hAnsi="Times New Roman" w:cs="Times New Roman"/>
          <w:sz w:val="24"/>
          <w:szCs w:val="24"/>
        </w:rPr>
        <w:t xml:space="preserve"> in Vicenza, where he used engaged Ionic</w:t>
      </w:r>
      <w:r w:rsidR="00212877">
        <w:rPr>
          <w:rFonts w:ascii="Times New Roman" w:hAnsi="Times New Roman" w:cs="Times New Roman"/>
          <w:sz w:val="24"/>
          <w:szCs w:val="24"/>
        </w:rPr>
        <w:t xml:space="preserve"> Orders with a Tuscan Doric floor</w:t>
      </w:r>
      <w:r w:rsidR="00A0359F">
        <w:rPr>
          <w:rFonts w:ascii="Times New Roman" w:hAnsi="Times New Roman" w:cs="Times New Roman"/>
          <w:sz w:val="24"/>
          <w:szCs w:val="24"/>
        </w:rPr>
        <w:t>.</w:t>
      </w:r>
      <w:r w:rsidR="00212877">
        <w:rPr>
          <w:rStyle w:val="FootnoteReference"/>
          <w:rFonts w:ascii="Times New Roman" w:hAnsi="Times New Roman" w:cs="Times New Roman"/>
          <w:sz w:val="24"/>
          <w:szCs w:val="24"/>
        </w:rPr>
        <w:footnoteReference w:id="27"/>
      </w:r>
      <w:r w:rsidR="00E7726D">
        <w:rPr>
          <w:rFonts w:ascii="Times New Roman" w:hAnsi="Times New Roman" w:cs="Times New Roman"/>
          <w:sz w:val="24"/>
          <w:szCs w:val="24"/>
        </w:rPr>
        <w:t xml:space="preserve"> Through his emphasis on proportioning and the order of columns,</w:t>
      </w:r>
      <w:r w:rsidR="00516B1A">
        <w:rPr>
          <w:rFonts w:ascii="Times New Roman" w:hAnsi="Times New Roman" w:cs="Times New Roman"/>
          <w:sz w:val="24"/>
          <w:szCs w:val="24"/>
        </w:rPr>
        <w:t xml:space="preserve"> </w:t>
      </w:r>
      <w:r w:rsidR="008C7312">
        <w:rPr>
          <w:rFonts w:ascii="Times New Roman" w:hAnsi="Times New Roman" w:cs="Times New Roman"/>
          <w:sz w:val="24"/>
          <w:szCs w:val="24"/>
        </w:rPr>
        <w:t>Palladio</w:t>
      </w:r>
      <w:r w:rsidR="00FD5471">
        <w:rPr>
          <w:rFonts w:ascii="Times New Roman" w:hAnsi="Times New Roman" w:cs="Times New Roman"/>
          <w:sz w:val="24"/>
          <w:szCs w:val="24"/>
        </w:rPr>
        <w:t xml:space="preserve"> wanted </w:t>
      </w:r>
      <w:r w:rsidR="00FD5471">
        <w:rPr>
          <w:rFonts w:ascii="Times New Roman" w:hAnsi="Times New Roman" w:cs="Times New Roman"/>
          <w:sz w:val="24"/>
          <w:szCs w:val="24"/>
        </w:rPr>
        <w:lastRenderedPageBreak/>
        <w:t>to display the Humanist belief that, “the supreme and logical Order that permeates all of God’s creation should be ‘imitated’ in the creations of men.”</w:t>
      </w:r>
      <w:r w:rsidR="00FD5471">
        <w:rPr>
          <w:rStyle w:val="FootnoteReference"/>
          <w:rFonts w:ascii="Times New Roman" w:hAnsi="Times New Roman" w:cs="Times New Roman"/>
          <w:sz w:val="24"/>
          <w:szCs w:val="24"/>
        </w:rPr>
        <w:footnoteReference w:id="28"/>
      </w:r>
      <w:r w:rsidR="008C7312">
        <w:rPr>
          <w:rFonts w:ascii="Times New Roman" w:hAnsi="Times New Roman" w:cs="Times New Roman"/>
          <w:sz w:val="24"/>
          <w:szCs w:val="24"/>
        </w:rPr>
        <w:t xml:space="preserve"> The Tuscan order</w:t>
      </w:r>
      <w:r w:rsidR="008C7312">
        <w:rPr>
          <w:rStyle w:val="FootnoteReference"/>
          <w:rFonts w:ascii="Times New Roman" w:hAnsi="Times New Roman" w:cs="Times New Roman"/>
          <w:sz w:val="24"/>
          <w:szCs w:val="24"/>
        </w:rPr>
        <w:footnoteReference w:id="29"/>
      </w:r>
      <w:r w:rsidR="008C7312">
        <w:rPr>
          <w:rFonts w:ascii="Times New Roman" w:hAnsi="Times New Roman" w:cs="Times New Roman"/>
          <w:sz w:val="24"/>
          <w:szCs w:val="24"/>
        </w:rPr>
        <w:t xml:space="preserve"> relates better to the rest of the building because of its unfluted shaft and plane base, with the simple entablature becoming a repeated form throughout the exterior of the building. These particular columns appear to follow the proportions set up by Palladio where the height relates to the diameter as well as remaining relational to the building itself. The Tuscan Order has been used in several important buildings in the United States as well, including Jefferson’s Monticello ( refer to previous fig.</w:t>
      </w:r>
      <w:r w:rsidR="00E04A3D">
        <w:rPr>
          <w:rFonts w:ascii="Times New Roman" w:hAnsi="Times New Roman" w:cs="Times New Roman"/>
          <w:sz w:val="24"/>
          <w:szCs w:val="24"/>
        </w:rPr>
        <w:t xml:space="preserve"> 2</w:t>
      </w:r>
      <w:r w:rsidR="008C7312">
        <w:rPr>
          <w:rFonts w:ascii="Times New Roman" w:hAnsi="Times New Roman" w:cs="Times New Roman"/>
          <w:sz w:val="24"/>
          <w:szCs w:val="24"/>
        </w:rPr>
        <w:t xml:space="preserve">). Perhaps the importance of using the Tuscan order has gained its inspiration from Monticello, </w:t>
      </w:r>
      <w:r w:rsidR="002919C4">
        <w:rPr>
          <w:rFonts w:ascii="Times New Roman" w:hAnsi="Times New Roman" w:cs="Times New Roman"/>
          <w:sz w:val="24"/>
          <w:szCs w:val="24"/>
        </w:rPr>
        <w:t>where</w:t>
      </w:r>
      <w:r w:rsidR="008C7312">
        <w:rPr>
          <w:rFonts w:ascii="Times New Roman" w:hAnsi="Times New Roman" w:cs="Times New Roman"/>
          <w:sz w:val="24"/>
          <w:szCs w:val="24"/>
        </w:rPr>
        <w:t xml:space="preserve"> Jefferson was attempting to make a strong foundation and </w:t>
      </w:r>
      <w:r w:rsidR="002919C4">
        <w:rPr>
          <w:rFonts w:ascii="Times New Roman" w:hAnsi="Times New Roman" w:cs="Times New Roman"/>
          <w:sz w:val="24"/>
          <w:szCs w:val="24"/>
        </w:rPr>
        <w:t xml:space="preserve">establish </w:t>
      </w:r>
      <w:r w:rsidR="008C7312">
        <w:rPr>
          <w:rFonts w:ascii="Times New Roman" w:hAnsi="Times New Roman" w:cs="Times New Roman"/>
          <w:sz w:val="24"/>
          <w:szCs w:val="24"/>
        </w:rPr>
        <w:t>that America was just as important as the rest of the world and deserved respect for its fo</w:t>
      </w:r>
      <w:r w:rsidR="002919C4">
        <w:rPr>
          <w:rFonts w:ascii="Times New Roman" w:hAnsi="Times New Roman" w:cs="Times New Roman"/>
          <w:sz w:val="24"/>
          <w:szCs w:val="24"/>
        </w:rPr>
        <w:t>undations in classicism. T</w:t>
      </w:r>
      <w:r w:rsidR="008C7312">
        <w:rPr>
          <w:rFonts w:ascii="Times New Roman" w:hAnsi="Times New Roman" w:cs="Times New Roman"/>
          <w:sz w:val="24"/>
          <w:szCs w:val="24"/>
        </w:rPr>
        <w:t xml:space="preserve">his school </w:t>
      </w:r>
      <w:r>
        <w:rPr>
          <w:rFonts w:ascii="Times New Roman" w:hAnsi="Times New Roman" w:cs="Times New Roman"/>
          <w:sz w:val="24"/>
          <w:szCs w:val="24"/>
        </w:rPr>
        <w:t>was</w:t>
      </w:r>
      <w:r w:rsidR="008C7312">
        <w:rPr>
          <w:rFonts w:ascii="Times New Roman" w:hAnsi="Times New Roman" w:cs="Times New Roman"/>
          <w:sz w:val="24"/>
          <w:szCs w:val="24"/>
        </w:rPr>
        <w:t xml:space="preserve"> attempting to create a firm foundation for the children that would go through it, and establishing its worth to the community </w:t>
      </w:r>
      <w:r w:rsidR="009D6A34">
        <w:rPr>
          <w:rFonts w:ascii="Times New Roman" w:hAnsi="Times New Roman" w:cs="Times New Roman"/>
          <w:sz w:val="24"/>
          <w:szCs w:val="24"/>
        </w:rPr>
        <w:t xml:space="preserve">by displaying its firm foundation in classical academia. </w:t>
      </w:r>
    </w:p>
    <w:p w:rsidR="00D53878" w:rsidRDefault="00D53878" w:rsidP="007B339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The rest of the façade certainly follows </w:t>
      </w:r>
      <w:r w:rsidR="0063382D">
        <w:rPr>
          <w:rFonts w:ascii="Times New Roman" w:hAnsi="Times New Roman" w:cs="Times New Roman"/>
          <w:sz w:val="24"/>
          <w:szCs w:val="24"/>
        </w:rPr>
        <w:t xml:space="preserve">a Jeffersonian style –inspired </w:t>
      </w:r>
      <w:r>
        <w:rPr>
          <w:rFonts w:ascii="Times New Roman" w:hAnsi="Times New Roman" w:cs="Times New Roman"/>
          <w:sz w:val="24"/>
          <w:szCs w:val="24"/>
        </w:rPr>
        <w:t>by Palladio –and  reestablishing the school building as the foundation of the United States, just as Jefferson</w:t>
      </w:r>
      <w:r w:rsidR="00957483">
        <w:rPr>
          <w:rFonts w:ascii="Times New Roman" w:hAnsi="Times New Roman" w:cs="Times New Roman"/>
          <w:sz w:val="24"/>
          <w:szCs w:val="24"/>
        </w:rPr>
        <w:t xml:space="preserve"> initiated classical Palladianism into the U.S.</w:t>
      </w:r>
      <w:r w:rsidR="00CA72B5">
        <w:rPr>
          <w:rFonts w:ascii="Times New Roman" w:hAnsi="Times New Roman" w:cs="Times New Roman"/>
          <w:sz w:val="24"/>
          <w:szCs w:val="24"/>
        </w:rPr>
        <w:t>.</w:t>
      </w:r>
      <w:r w:rsidR="00957483">
        <w:rPr>
          <w:rFonts w:ascii="Times New Roman" w:hAnsi="Times New Roman" w:cs="Times New Roman"/>
          <w:sz w:val="24"/>
          <w:szCs w:val="24"/>
        </w:rPr>
        <w:t xml:space="preserve"> The triangular pediment </w:t>
      </w:r>
      <w:r w:rsidR="00F41158">
        <w:rPr>
          <w:rFonts w:ascii="Times New Roman" w:hAnsi="Times New Roman" w:cs="Times New Roman"/>
          <w:sz w:val="24"/>
          <w:szCs w:val="24"/>
        </w:rPr>
        <w:t>remains rather plain, which relates once again to the Doric order and Palladian theories of how such elements should relate. Its single oculus window that has become oval in shape, with emphasized keystones, does not relate to the Jeffersonian</w:t>
      </w:r>
      <w:r w:rsidR="00CA72B5">
        <w:rPr>
          <w:rFonts w:ascii="Times New Roman" w:hAnsi="Times New Roman" w:cs="Times New Roman"/>
          <w:sz w:val="24"/>
          <w:szCs w:val="24"/>
        </w:rPr>
        <w:t xml:space="preserve"> structures, which normally put</w:t>
      </w:r>
      <w:r w:rsidR="00F41158">
        <w:rPr>
          <w:rFonts w:ascii="Times New Roman" w:hAnsi="Times New Roman" w:cs="Times New Roman"/>
          <w:sz w:val="24"/>
          <w:szCs w:val="24"/>
        </w:rPr>
        <w:t xml:space="preserve"> a fanlight in that position. It could take its influence from Palladio’s Rotunda </w:t>
      </w:r>
      <w:r w:rsidR="00F41158" w:rsidRPr="00102B09">
        <w:rPr>
          <w:rFonts w:ascii="Times New Roman" w:hAnsi="Times New Roman" w:cs="Times New Roman"/>
          <w:color w:val="FF0000"/>
          <w:sz w:val="24"/>
          <w:szCs w:val="24"/>
        </w:rPr>
        <w:t>(fig.</w:t>
      </w:r>
      <w:r w:rsidR="00E04A3D" w:rsidRPr="00102B09">
        <w:rPr>
          <w:rFonts w:ascii="Times New Roman" w:hAnsi="Times New Roman" w:cs="Times New Roman"/>
          <w:color w:val="FF0000"/>
          <w:sz w:val="24"/>
          <w:szCs w:val="24"/>
        </w:rPr>
        <w:t xml:space="preserve"> </w:t>
      </w:r>
      <w:r w:rsidR="00807FF3">
        <w:rPr>
          <w:rFonts w:ascii="Times New Roman" w:hAnsi="Times New Roman" w:cs="Times New Roman"/>
          <w:color w:val="FF0000"/>
          <w:sz w:val="24"/>
          <w:szCs w:val="24"/>
        </w:rPr>
        <w:t>9</w:t>
      </w:r>
      <w:r w:rsidR="00F41158">
        <w:rPr>
          <w:rFonts w:ascii="Times New Roman" w:hAnsi="Times New Roman" w:cs="Times New Roman"/>
          <w:sz w:val="24"/>
          <w:szCs w:val="24"/>
        </w:rPr>
        <w:t xml:space="preserve">) –However in that particular building, Palladio uses </w:t>
      </w:r>
      <w:r w:rsidR="00F41158">
        <w:rPr>
          <w:rFonts w:ascii="Times New Roman" w:hAnsi="Times New Roman" w:cs="Times New Roman"/>
          <w:sz w:val="24"/>
          <w:szCs w:val="24"/>
        </w:rPr>
        <w:lastRenderedPageBreak/>
        <w:t xml:space="preserve">two oculus windows in opposite side of the triangular pediment instead of one. It also secedes from both styles by having the pediment filled with bricks as opposed to a continuation of the stone of the entablature and columns. </w:t>
      </w:r>
      <w:r w:rsidR="006B59D4">
        <w:rPr>
          <w:rFonts w:ascii="Times New Roman" w:hAnsi="Times New Roman" w:cs="Times New Roman"/>
          <w:sz w:val="24"/>
          <w:szCs w:val="24"/>
        </w:rPr>
        <w:t xml:space="preserve">Of course, if this had not been done, there would have been no way to highlight the keystones as </w:t>
      </w:r>
      <w:r w:rsidR="00CA72B5">
        <w:rPr>
          <w:rFonts w:ascii="Times New Roman" w:hAnsi="Times New Roman" w:cs="Times New Roman"/>
          <w:sz w:val="24"/>
          <w:szCs w:val="24"/>
        </w:rPr>
        <w:t>does</w:t>
      </w:r>
      <w:r w:rsidR="006B59D4">
        <w:rPr>
          <w:rFonts w:ascii="Times New Roman" w:hAnsi="Times New Roman" w:cs="Times New Roman"/>
          <w:sz w:val="24"/>
          <w:szCs w:val="24"/>
        </w:rPr>
        <w:t xml:space="preserve">, which adds to Palladian ideas, for almost all Palladian structures emphasize the keystone, even on rectangular windows. The rest of the façade also has emphasized keystones on all of the rectangular windows, as well as the fanlights above the main windows. Which brings about another point: the triadic main </w:t>
      </w:r>
      <w:r w:rsidR="00CA72B5">
        <w:rPr>
          <w:rFonts w:ascii="Times New Roman" w:hAnsi="Times New Roman" w:cs="Times New Roman"/>
          <w:sz w:val="24"/>
          <w:szCs w:val="24"/>
        </w:rPr>
        <w:t>windows, which are accentuated in importance,</w:t>
      </w:r>
      <w:r w:rsidR="006B59D4">
        <w:rPr>
          <w:rFonts w:ascii="Times New Roman" w:hAnsi="Times New Roman" w:cs="Times New Roman"/>
          <w:sz w:val="24"/>
          <w:szCs w:val="24"/>
        </w:rPr>
        <w:t xml:space="preserve"> also have Palladia</w:t>
      </w:r>
      <w:r w:rsidR="001139E2">
        <w:rPr>
          <w:rFonts w:ascii="Times New Roman" w:hAnsi="Times New Roman" w:cs="Times New Roman"/>
          <w:sz w:val="24"/>
          <w:szCs w:val="24"/>
        </w:rPr>
        <w:t>n</w:t>
      </w:r>
      <w:r w:rsidR="00401316">
        <w:rPr>
          <w:rFonts w:ascii="Times New Roman" w:hAnsi="Times New Roman" w:cs="Times New Roman"/>
          <w:sz w:val="24"/>
          <w:szCs w:val="24"/>
        </w:rPr>
        <w:t xml:space="preserve"> inspiration. Once again, look to Palladio’s first structure the Basilica</w:t>
      </w:r>
      <w:r w:rsidR="00E83BA2">
        <w:rPr>
          <w:rFonts w:ascii="Times New Roman" w:hAnsi="Times New Roman" w:cs="Times New Roman"/>
          <w:sz w:val="24"/>
          <w:szCs w:val="24"/>
        </w:rPr>
        <w:t xml:space="preserve"> (</w:t>
      </w:r>
      <w:r w:rsidR="00E83BA2" w:rsidRPr="00102B09">
        <w:rPr>
          <w:rFonts w:ascii="Times New Roman" w:hAnsi="Times New Roman" w:cs="Times New Roman"/>
          <w:color w:val="FF0000"/>
          <w:sz w:val="24"/>
          <w:szCs w:val="24"/>
        </w:rPr>
        <w:t xml:space="preserve">FIG </w:t>
      </w:r>
      <w:r w:rsidR="00807FF3">
        <w:rPr>
          <w:rFonts w:ascii="Times New Roman" w:hAnsi="Times New Roman" w:cs="Times New Roman"/>
          <w:color w:val="FF0000"/>
          <w:sz w:val="24"/>
          <w:szCs w:val="24"/>
        </w:rPr>
        <w:t>10</w:t>
      </w:r>
      <w:r w:rsidR="00E83BA2">
        <w:rPr>
          <w:rFonts w:ascii="Times New Roman" w:hAnsi="Times New Roman" w:cs="Times New Roman"/>
          <w:sz w:val="24"/>
          <w:szCs w:val="24"/>
        </w:rPr>
        <w:t>)</w:t>
      </w:r>
      <w:r w:rsidR="00401316">
        <w:rPr>
          <w:rFonts w:ascii="Times New Roman" w:hAnsi="Times New Roman" w:cs="Times New Roman"/>
          <w:sz w:val="24"/>
          <w:szCs w:val="24"/>
        </w:rPr>
        <w:t>, which take a continually repeated form of a main arch flanked by two small arches, which took its influence from Serlio</w:t>
      </w:r>
      <w:r w:rsidR="00102B09">
        <w:rPr>
          <w:rFonts w:ascii="Times New Roman" w:hAnsi="Times New Roman" w:cs="Times New Roman"/>
          <w:sz w:val="24"/>
          <w:szCs w:val="24"/>
        </w:rPr>
        <w:t>(</w:t>
      </w:r>
      <w:r w:rsidR="00807FF3">
        <w:rPr>
          <w:rFonts w:ascii="Times New Roman" w:hAnsi="Times New Roman" w:cs="Times New Roman"/>
          <w:color w:val="FF0000"/>
          <w:sz w:val="24"/>
          <w:szCs w:val="24"/>
        </w:rPr>
        <w:t>Fig. 11</w:t>
      </w:r>
      <w:r w:rsidR="00102B09">
        <w:rPr>
          <w:rFonts w:ascii="Times New Roman" w:hAnsi="Times New Roman" w:cs="Times New Roman"/>
          <w:color w:val="FF0000"/>
          <w:sz w:val="24"/>
          <w:szCs w:val="24"/>
        </w:rPr>
        <w:t>)</w:t>
      </w:r>
      <w:r w:rsidR="00401316">
        <w:rPr>
          <w:rFonts w:ascii="Times New Roman" w:hAnsi="Times New Roman" w:cs="Times New Roman"/>
          <w:sz w:val="24"/>
          <w:szCs w:val="24"/>
        </w:rPr>
        <w:t xml:space="preserve"> initially.</w:t>
      </w:r>
      <w:r w:rsidR="00401316">
        <w:rPr>
          <w:rStyle w:val="FootnoteReference"/>
          <w:rFonts w:ascii="Times New Roman" w:hAnsi="Times New Roman" w:cs="Times New Roman"/>
          <w:sz w:val="24"/>
          <w:szCs w:val="24"/>
        </w:rPr>
        <w:footnoteReference w:id="30"/>
      </w:r>
      <w:r w:rsidR="00401316">
        <w:rPr>
          <w:rFonts w:ascii="Times New Roman" w:hAnsi="Times New Roman" w:cs="Times New Roman"/>
          <w:sz w:val="24"/>
          <w:szCs w:val="24"/>
        </w:rPr>
        <w:t xml:space="preserve"> While this form has obviously been augmented and transformed through the years, the basic shape was originally from this Classical idea. </w:t>
      </w:r>
      <w:r w:rsidR="00D62CF3">
        <w:rPr>
          <w:rFonts w:ascii="Times New Roman" w:hAnsi="Times New Roman" w:cs="Times New Roman"/>
          <w:sz w:val="24"/>
          <w:szCs w:val="24"/>
        </w:rPr>
        <w:t>The triadic windows with a fanlight above each of them can also be traced to Jeffersonian, for Monticello had them on the side of the house. In fact, even the red brick in combination with the white portico can be considered Jeffersonian.</w:t>
      </w:r>
      <w:r w:rsidR="00D62CF3">
        <w:rPr>
          <w:rStyle w:val="FootnoteReference"/>
          <w:rFonts w:ascii="Times New Roman" w:hAnsi="Times New Roman" w:cs="Times New Roman"/>
          <w:sz w:val="24"/>
          <w:szCs w:val="24"/>
        </w:rPr>
        <w:footnoteReference w:id="31"/>
      </w:r>
      <w:r w:rsidR="009D46D5">
        <w:rPr>
          <w:rFonts w:ascii="Times New Roman" w:hAnsi="Times New Roman" w:cs="Times New Roman"/>
          <w:sz w:val="24"/>
          <w:szCs w:val="24"/>
        </w:rPr>
        <w:t xml:space="preserve"> However, the sheer massiveness of the building in order to be functional as a school does not allow for the normal two (or single) levels of the wings of most Jeffersonian building.</w:t>
      </w:r>
      <w:r w:rsidR="00647BA4">
        <w:rPr>
          <w:rFonts w:ascii="Times New Roman" w:hAnsi="Times New Roman" w:cs="Times New Roman"/>
          <w:sz w:val="24"/>
          <w:szCs w:val="24"/>
        </w:rPr>
        <w:t xml:space="preserve"> </w:t>
      </w:r>
    </w:p>
    <w:p w:rsidR="00C50A3E" w:rsidRDefault="00647BA4" w:rsidP="007B339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It is once the viewer steps away from the façade that a somewhat unsuccessful Palladian style can be seen. This is in view of the upper story windows on both wings.</w:t>
      </w:r>
      <w:r w:rsidR="00CA72B5">
        <w:rPr>
          <w:rFonts w:ascii="Times New Roman" w:hAnsi="Times New Roman" w:cs="Times New Roman"/>
          <w:sz w:val="24"/>
          <w:szCs w:val="24"/>
        </w:rPr>
        <w:t xml:space="preserve"> </w:t>
      </w:r>
      <w:r>
        <w:rPr>
          <w:rFonts w:ascii="Times New Roman" w:hAnsi="Times New Roman" w:cs="Times New Roman"/>
          <w:sz w:val="24"/>
          <w:szCs w:val="24"/>
        </w:rPr>
        <w:t xml:space="preserve">The entablature continues from the façade onto the wings in order to create unity, which </w:t>
      </w:r>
      <w:r w:rsidR="00CF14A1">
        <w:rPr>
          <w:rFonts w:ascii="Times New Roman" w:hAnsi="Times New Roman" w:cs="Times New Roman"/>
          <w:sz w:val="24"/>
          <w:szCs w:val="24"/>
        </w:rPr>
        <w:t xml:space="preserve">can be viewed with an </w:t>
      </w:r>
      <w:r w:rsidR="00CF14A1">
        <w:rPr>
          <w:rFonts w:ascii="Times New Roman" w:hAnsi="Times New Roman" w:cs="Times New Roman"/>
          <w:sz w:val="24"/>
          <w:szCs w:val="24"/>
        </w:rPr>
        <w:lastRenderedPageBreak/>
        <w:t>idea of the rationality of Palladianism. However, Palladio would have been appalled by the fake balustrade</w:t>
      </w:r>
      <w:r w:rsidR="002129CD">
        <w:rPr>
          <w:rFonts w:ascii="Times New Roman" w:hAnsi="Times New Roman" w:cs="Times New Roman"/>
          <w:sz w:val="24"/>
          <w:szCs w:val="24"/>
        </w:rPr>
        <w:t xml:space="preserve"> (</w:t>
      </w:r>
      <w:r w:rsidR="002129CD" w:rsidRPr="00102B09">
        <w:rPr>
          <w:rFonts w:ascii="Times New Roman" w:hAnsi="Times New Roman" w:cs="Times New Roman"/>
          <w:color w:val="FF0000"/>
          <w:sz w:val="24"/>
          <w:szCs w:val="24"/>
        </w:rPr>
        <w:t>fig</w:t>
      </w:r>
      <w:r w:rsidR="00E83BA2" w:rsidRPr="00102B09">
        <w:rPr>
          <w:rFonts w:ascii="Times New Roman" w:hAnsi="Times New Roman" w:cs="Times New Roman"/>
          <w:color w:val="FF0000"/>
          <w:sz w:val="24"/>
          <w:szCs w:val="24"/>
        </w:rPr>
        <w:t xml:space="preserve"> 1</w:t>
      </w:r>
      <w:r w:rsidR="005A6237">
        <w:rPr>
          <w:rFonts w:ascii="Times New Roman" w:hAnsi="Times New Roman" w:cs="Times New Roman"/>
          <w:color w:val="FF0000"/>
          <w:sz w:val="24"/>
          <w:szCs w:val="24"/>
        </w:rPr>
        <w:t>2</w:t>
      </w:r>
      <w:r w:rsidR="002129CD">
        <w:rPr>
          <w:rFonts w:ascii="Times New Roman" w:hAnsi="Times New Roman" w:cs="Times New Roman"/>
          <w:sz w:val="24"/>
          <w:szCs w:val="24"/>
        </w:rPr>
        <w:t>.)</w:t>
      </w:r>
      <w:r w:rsidR="00CF14A1">
        <w:rPr>
          <w:rFonts w:ascii="Times New Roman" w:hAnsi="Times New Roman" w:cs="Times New Roman"/>
          <w:sz w:val="24"/>
          <w:szCs w:val="24"/>
        </w:rPr>
        <w:t xml:space="preserve"> only applied to the roof section about the middle window. It appears out of place and awkward, and is not successful, but it is inspired by Palladio in the fact that this element is repeated on both wings, and the actual element is extremely P</w:t>
      </w:r>
      <w:r w:rsidR="002129CD">
        <w:rPr>
          <w:rFonts w:ascii="Times New Roman" w:hAnsi="Times New Roman" w:cs="Times New Roman"/>
          <w:sz w:val="24"/>
          <w:szCs w:val="24"/>
        </w:rPr>
        <w:t>alladian. Balustrade</w:t>
      </w:r>
      <w:r w:rsidR="002129CD">
        <w:rPr>
          <w:rStyle w:val="FootnoteReference"/>
          <w:rFonts w:ascii="Times New Roman" w:hAnsi="Times New Roman" w:cs="Times New Roman"/>
          <w:sz w:val="24"/>
          <w:szCs w:val="24"/>
        </w:rPr>
        <w:footnoteReference w:id="32"/>
      </w:r>
      <w:r w:rsidR="002129CD">
        <w:rPr>
          <w:rFonts w:ascii="Times New Roman" w:hAnsi="Times New Roman" w:cs="Times New Roman"/>
          <w:sz w:val="24"/>
          <w:szCs w:val="24"/>
        </w:rPr>
        <w:t xml:space="preserve"> was not an</w:t>
      </w:r>
      <w:r w:rsidR="00CF14A1">
        <w:rPr>
          <w:rFonts w:ascii="Times New Roman" w:hAnsi="Times New Roman" w:cs="Times New Roman"/>
          <w:sz w:val="24"/>
          <w:szCs w:val="24"/>
        </w:rPr>
        <w:t xml:space="preserve"> Antiquarian element, but was in fact cr</w:t>
      </w:r>
      <w:r w:rsidR="002129CD">
        <w:rPr>
          <w:rFonts w:ascii="Times New Roman" w:hAnsi="Times New Roman" w:cs="Times New Roman"/>
          <w:sz w:val="24"/>
          <w:szCs w:val="24"/>
        </w:rPr>
        <w:t xml:space="preserve">eated and became popular during </w:t>
      </w:r>
      <w:r w:rsidR="00CF14A1">
        <w:rPr>
          <w:rFonts w:ascii="Times New Roman" w:hAnsi="Times New Roman" w:cs="Times New Roman"/>
          <w:sz w:val="24"/>
          <w:szCs w:val="24"/>
        </w:rPr>
        <w:t>Palladio’s time.</w:t>
      </w:r>
      <w:r w:rsidR="00CF14A1">
        <w:rPr>
          <w:rStyle w:val="FootnoteReference"/>
          <w:rFonts w:ascii="Times New Roman" w:hAnsi="Times New Roman" w:cs="Times New Roman"/>
          <w:sz w:val="24"/>
          <w:szCs w:val="24"/>
        </w:rPr>
        <w:footnoteReference w:id="33"/>
      </w:r>
      <w:r w:rsidR="005025FE">
        <w:rPr>
          <w:rFonts w:ascii="Times New Roman" w:hAnsi="Times New Roman" w:cs="Times New Roman"/>
          <w:sz w:val="24"/>
          <w:szCs w:val="24"/>
        </w:rPr>
        <w:t xml:space="preserve"> While Palladio normally used type I </w:t>
      </w:r>
      <w:r w:rsidR="00E83BA2">
        <w:rPr>
          <w:rFonts w:ascii="Times New Roman" w:hAnsi="Times New Roman" w:cs="Times New Roman"/>
          <w:sz w:val="24"/>
          <w:szCs w:val="24"/>
        </w:rPr>
        <w:t xml:space="preserve">( </w:t>
      </w:r>
      <w:r w:rsidR="005A6237">
        <w:rPr>
          <w:rFonts w:ascii="Times New Roman" w:hAnsi="Times New Roman" w:cs="Times New Roman"/>
          <w:color w:val="FF0000"/>
          <w:sz w:val="24"/>
          <w:szCs w:val="24"/>
        </w:rPr>
        <w:t>Fig 13</w:t>
      </w:r>
      <w:r w:rsidR="00E83BA2">
        <w:rPr>
          <w:rFonts w:ascii="Times New Roman" w:hAnsi="Times New Roman" w:cs="Times New Roman"/>
          <w:color w:val="FF0000"/>
          <w:sz w:val="24"/>
          <w:szCs w:val="24"/>
        </w:rPr>
        <w:t xml:space="preserve">) </w:t>
      </w:r>
      <w:r w:rsidR="005025FE">
        <w:rPr>
          <w:rFonts w:ascii="Times New Roman" w:hAnsi="Times New Roman" w:cs="Times New Roman"/>
          <w:sz w:val="24"/>
          <w:szCs w:val="24"/>
        </w:rPr>
        <w:t xml:space="preserve">for its symmetrical double bulbs, he still did use the single style balustrade, and it was definitely a prominent element in many buildings influenced by Palladio. </w:t>
      </w:r>
      <w:r w:rsidR="00281FA1">
        <w:rPr>
          <w:rFonts w:ascii="Times New Roman" w:hAnsi="Times New Roman" w:cs="Times New Roman"/>
          <w:sz w:val="24"/>
          <w:szCs w:val="24"/>
        </w:rPr>
        <w:t>Once again, a look at Monticello</w:t>
      </w:r>
      <w:r w:rsidR="0063382D">
        <w:rPr>
          <w:rFonts w:ascii="Times New Roman" w:hAnsi="Times New Roman" w:cs="Times New Roman"/>
          <w:sz w:val="24"/>
          <w:szCs w:val="24"/>
        </w:rPr>
        <w:t xml:space="preserve"> </w:t>
      </w:r>
      <w:r w:rsidR="0063382D">
        <w:rPr>
          <w:rFonts w:ascii="Times New Roman" w:hAnsi="Times New Roman" w:cs="Times New Roman"/>
          <w:color w:val="FF0000"/>
          <w:sz w:val="24"/>
          <w:szCs w:val="24"/>
        </w:rPr>
        <w:t>(Fig.2)</w:t>
      </w:r>
      <w:r w:rsidR="00281FA1">
        <w:rPr>
          <w:rFonts w:ascii="Times New Roman" w:hAnsi="Times New Roman" w:cs="Times New Roman"/>
          <w:sz w:val="24"/>
          <w:szCs w:val="24"/>
        </w:rPr>
        <w:t xml:space="preserve"> shows the use of balustrades in American architecture. However, just simply using it in a decorative purpose to once again point to the archit</w:t>
      </w:r>
      <w:r w:rsidR="0024251D">
        <w:rPr>
          <w:rFonts w:ascii="Times New Roman" w:hAnsi="Times New Roman" w:cs="Times New Roman"/>
          <w:sz w:val="24"/>
          <w:szCs w:val="24"/>
        </w:rPr>
        <w:t>ectural Palladian style is overly</w:t>
      </w:r>
      <w:r w:rsidR="00281FA1">
        <w:rPr>
          <w:rFonts w:ascii="Times New Roman" w:hAnsi="Times New Roman" w:cs="Times New Roman"/>
          <w:sz w:val="24"/>
          <w:szCs w:val="24"/>
        </w:rPr>
        <w:t xml:space="preserve"> </w:t>
      </w:r>
      <w:r w:rsidR="0024251D">
        <w:rPr>
          <w:rFonts w:ascii="Times New Roman" w:hAnsi="Times New Roman" w:cs="Times New Roman"/>
          <w:sz w:val="24"/>
          <w:szCs w:val="24"/>
        </w:rPr>
        <w:t>exaggerated</w:t>
      </w:r>
      <w:r w:rsidR="00281FA1">
        <w:rPr>
          <w:rFonts w:ascii="Times New Roman" w:hAnsi="Times New Roman" w:cs="Times New Roman"/>
          <w:sz w:val="24"/>
          <w:szCs w:val="24"/>
        </w:rPr>
        <w:t>: it makes it appear like the construction would be too expensive to do balustrades on the entire front, so a simple three feet on each side would do</w:t>
      </w:r>
      <w:r w:rsidR="00CA72B5">
        <w:rPr>
          <w:rFonts w:ascii="Times New Roman" w:hAnsi="Times New Roman" w:cs="Times New Roman"/>
          <w:sz w:val="24"/>
          <w:szCs w:val="24"/>
        </w:rPr>
        <w:t>. T</w:t>
      </w:r>
      <w:r w:rsidR="0027174D">
        <w:rPr>
          <w:rFonts w:ascii="Times New Roman" w:hAnsi="Times New Roman" w:cs="Times New Roman"/>
          <w:sz w:val="24"/>
          <w:szCs w:val="24"/>
        </w:rPr>
        <w:t xml:space="preserve">his style just appears </w:t>
      </w:r>
      <w:r w:rsidR="0024251D">
        <w:rPr>
          <w:rFonts w:ascii="Times New Roman" w:hAnsi="Times New Roman" w:cs="Times New Roman"/>
          <w:sz w:val="24"/>
          <w:szCs w:val="24"/>
        </w:rPr>
        <w:t>ungainly</w:t>
      </w:r>
      <w:r w:rsidR="0027174D">
        <w:rPr>
          <w:rFonts w:ascii="Times New Roman" w:hAnsi="Times New Roman" w:cs="Times New Roman"/>
          <w:sz w:val="24"/>
          <w:szCs w:val="24"/>
        </w:rPr>
        <w:t>. Still, there is no denying its influence.</w:t>
      </w:r>
    </w:p>
    <w:p w:rsidR="00C50A3E" w:rsidRDefault="0027174D" w:rsidP="007B339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 </w:t>
      </w:r>
      <w:r w:rsidR="002129CD">
        <w:rPr>
          <w:rFonts w:ascii="Times New Roman" w:hAnsi="Times New Roman" w:cs="Times New Roman"/>
          <w:sz w:val="24"/>
          <w:szCs w:val="24"/>
        </w:rPr>
        <w:t>Continuing on with that section, there is a triangularly pedimented window just below the balustrade. It is reminiscent of the Palladian style buildings with pedimented windows</w:t>
      </w:r>
      <w:r w:rsidR="0024251D">
        <w:rPr>
          <w:rFonts w:ascii="Times New Roman" w:hAnsi="Times New Roman" w:cs="Times New Roman"/>
          <w:sz w:val="24"/>
          <w:szCs w:val="24"/>
        </w:rPr>
        <w:t xml:space="preserve"> ( </w:t>
      </w:r>
      <w:r w:rsidR="0024251D">
        <w:rPr>
          <w:rFonts w:ascii="Times New Roman" w:hAnsi="Times New Roman" w:cs="Times New Roman"/>
          <w:color w:val="FF0000"/>
          <w:sz w:val="24"/>
          <w:szCs w:val="24"/>
        </w:rPr>
        <w:t xml:space="preserve">Fig. </w:t>
      </w:r>
      <w:r w:rsidR="005A6237">
        <w:rPr>
          <w:rFonts w:ascii="Times New Roman" w:hAnsi="Times New Roman" w:cs="Times New Roman"/>
          <w:color w:val="FF0000"/>
          <w:sz w:val="24"/>
          <w:szCs w:val="24"/>
        </w:rPr>
        <w:t>14</w:t>
      </w:r>
      <w:r w:rsidR="00BC64C1">
        <w:rPr>
          <w:rFonts w:ascii="Times New Roman" w:hAnsi="Times New Roman" w:cs="Times New Roman"/>
          <w:color w:val="FF0000"/>
          <w:sz w:val="24"/>
          <w:szCs w:val="24"/>
        </w:rPr>
        <w:t>)</w:t>
      </w:r>
      <w:r w:rsidR="002129CD">
        <w:rPr>
          <w:rFonts w:ascii="Times New Roman" w:hAnsi="Times New Roman" w:cs="Times New Roman"/>
          <w:sz w:val="24"/>
          <w:szCs w:val="24"/>
        </w:rPr>
        <w:t>. However, the architect decided to add ornamentation unnecessarily on the points of the triangle</w:t>
      </w:r>
      <w:r w:rsidR="00617C59">
        <w:rPr>
          <w:rFonts w:ascii="Times New Roman" w:hAnsi="Times New Roman" w:cs="Times New Roman"/>
          <w:sz w:val="24"/>
          <w:szCs w:val="24"/>
        </w:rPr>
        <w:t xml:space="preserve"> (</w:t>
      </w:r>
      <w:r w:rsidR="00617C59" w:rsidRPr="00BC64C1">
        <w:rPr>
          <w:rFonts w:ascii="Times New Roman" w:hAnsi="Times New Roman" w:cs="Times New Roman"/>
          <w:color w:val="FF0000"/>
          <w:sz w:val="24"/>
          <w:szCs w:val="24"/>
        </w:rPr>
        <w:t>FIG</w:t>
      </w:r>
      <w:r w:rsidR="00BC64C1">
        <w:rPr>
          <w:rFonts w:ascii="Times New Roman" w:hAnsi="Times New Roman" w:cs="Times New Roman"/>
          <w:color w:val="FF0000"/>
          <w:sz w:val="24"/>
          <w:szCs w:val="24"/>
        </w:rPr>
        <w:t xml:space="preserve"> 1</w:t>
      </w:r>
      <w:r w:rsidR="005A6237">
        <w:rPr>
          <w:rFonts w:ascii="Times New Roman" w:hAnsi="Times New Roman" w:cs="Times New Roman"/>
          <w:color w:val="FF0000"/>
          <w:sz w:val="24"/>
          <w:szCs w:val="24"/>
        </w:rPr>
        <w:t>2</w:t>
      </w:r>
      <w:r w:rsidR="00617C59">
        <w:rPr>
          <w:rFonts w:ascii="Times New Roman" w:hAnsi="Times New Roman" w:cs="Times New Roman"/>
          <w:sz w:val="24"/>
          <w:szCs w:val="24"/>
        </w:rPr>
        <w:t>)</w:t>
      </w:r>
      <w:r w:rsidR="002129CD">
        <w:rPr>
          <w:rFonts w:ascii="Times New Roman" w:hAnsi="Times New Roman" w:cs="Times New Roman"/>
          <w:sz w:val="24"/>
          <w:szCs w:val="24"/>
        </w:rPr>
        <w:t xml:space="preserve">. Without that sort of decoration on the main portico, it seems awkward and does not relate well. However, it is </w:t>
      </w:r>
      <w:r w:rsidR="00617C59">
        <w:rPr>
          <w:rFonts w:ascii="Times New Roman" w:hAnsi="Times New Roman" w:cs="Times New Roman"/>
          <w:sz w:val="24"/>
          <w:szCs w:val="24"/>
        </w:rPr>
        <w:t>a</w:t>
      </w:r>
      <w:r w:rsidR="002129CD">
        <w:rPr>
          <w:rFonts w:ascii="Times New Roman" w:hAnsi="Times New Roman" w:cs="Times New Roman"/>
          <w:sz w:val="24"/>
          <w:szCs w:val="24"/>
        </w:rPr>
        <w:t xml:space="preserve"> reference</w:t>
      </w:r>
      <w:r w:rsidR="00617C59">
        <w:rPr>
          <w:rFonts w:ascii="Times New Roman" w:hAnsi="Times New Roman" w:cs="Times New Roman"/>
          <w:sz w:val="24"/>
          <w:szCs w:val="24"/>
        </w:rPr>
        <w:t xml:space="preserve"> to Antiquity</w:t>
      </w:r>
      <w:r w:rsidR="002129CD">
        <w:rPr>
          <w:rFonts w:ascii="Times New Roman" w:hAnsi="Times New Roman" w:cs="Times New Roman"/>
          <w:sz w:val="24"/>
          <w:szCs w:val="24"/>
        </w:rPr>
        <w:t xml:space="preserve"> to possibly either an acorn decoration that generally sat at the top of buildings, or to an antefix, </w:t>
      </w:r>
      <w:r w:rsidR="00597D55">
        <w:rPr>
          <w:rFonts w:ascii="Times New Roman" w:hAnsi="Times New Roman" w:cs="Times New Roman"/>
          <w:sz w:val="24"/>
          <w:szCs w:val="24"/>
        </w:rPr>
        <w:t>which is a vertical ornament at the top of cornices.</w:t>
      </w:r>
      <w:r w:rsidR="00597D55">
        <w:rPr>
          <w:rStyle w:val="FootnoteReference"/>
          <w:rFonts w:ascii="Times New Roman" w:hAnsi="Times New Roman" w:cs="Times New Roman"/>
          <w:sz w:val="24"/>
          <w:szCs w:val="24"/>
        </w:rPr>
        <w:footnoteReference w:id="34"/>
      </w:r>
      <w:r w:rsidR="00617C59">
        <w:rPr>
          <w:rFonts w:ascii="Times New Roman" w:hAnsi="Times New Roman" w:cs="Times New Roman"/>
          <w:sz w:val="24"/>
          <w:szCs w:val="24"/>
        </w:rPr>
        <w:t xml:space="preserve"> </w:t>
      </w:r>
    </w:p>
    <w:p w:rsidR="00647BA4" w:rsidRDefault="00617C59" w:rsidP="007B339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Another interesting element is the fake quoins (</w:t>
      </w:r>
      <w:r w:rsidRPr="00C50A3E">
        <w:rPr>
          <w:rFonts w:ascii="Times New Roman" w:hAnsi="Times New Roman" w:cs="Times New Roman"/>
          <w:color w:val="FF0000"/>
          <w:sz w:val="24"/>
          <w:szCs w:val="24"/>
        </w:rPr>
        <w:t>F</w:t>
      </w:r>
      <w:r w:rsidR="00BC64C1" w:rsidRPr="00C50A3E">
        <w:rPr>
          <w:rFonts w:ascii="Times New Roman" w:hAnsi="Times New Roman" w:cs="Times New Roman"/>
          <w:color w:val="FF0000"/>
          <w:sz w:val="24"/>
          <w:szCs w:val="24"/>
        </w:rPr>
        <w:t>ig 1</w:t>
      </w:r>
      <w:r w:rsidR="005A6237">
        <w:rPr>
          <w:rFonts w:ascii="Times New Roman" w:hAnsi="Times New Roman" w:cs="Times New Roman"/>
          <w:color w:val="FF0000"/>
          <w:sz w:val="24"/>
          <w:szCs w:val="24"/>
        </w:rPr>
        <w:t>5</w:t>
      </w:r>
      <w:r>
        <w:rPr>
          <w:rFonts w:ascii="Times New Roman" w:hAnsi="Times New Roman" w:cs="Times New Roman"/>
          <w:sz w:val="24"/>
          <w:szCs w:val="24"/>
        </w:rPr>
        <w:t xml:space="preserve">) using a lighter colored brick to separate the corner from the rest of the building. However, it is not done on every corner, but </w:t>
      </w:r>
      <w:r>
        <w:rPr>
          <w:rFonts w:ascii="Times New Roman" w:hAnsi="Times New Roman" w:cs="Times New Roman"/>
          <w:sz w:val="24"/>
          <w:szCs w:val="24"/>
        </w:rPr>
        <w:lastRenderedPageBreak/>
        <w:t>deals one with certain corners of what appears to be no consequence –there is some at the end of the facade block, but no others on the front of the building, while the  back of the building has one on almost every corner. Perhaps this is an issue of previous renovation, but it does appear purposeful in its sporadic decision. Even acknowledging its oddity, its inspiration must be attributed to English Palladianism</w:t>
      </w:r>
      <w:r w:rsidR="00323448">
        <w:rPr>
          <w:rFonts w:ascii="Times New Roman" w:hAnsi="Times New Roman" w:cs="Times New Roman"/>
          <w:sz w:val="24"/>
          <w:szCs w:val="24"/>
        </w:rPr>
        <w:t>.</w:t>
      </w:r>
    </w:p>
    <w:p w:rsidR="00323448" w:rsidRDefault="00323448" w:rsidP="007B339B">
      <w:pPr>
        <w:spacing w:line="480" w:lineRule="auto"/>
        <w:ind w:firstLine="720"/>
        <w:contextualSpacing/>
        <w:rPr>
          <w:rFonts w:ascii="Futura Lt BT" w:eastAsia="Times New Roman" w:hAnsi="Futura Lt BT" w:cs="Times New Roman"/>
          <w:b/>
          <w:sz w:val="24"/>
          <w:szCs w:val="24"/>
        </w:rPr>
      </w:pPr>
      <w:r w:rsidRPr="00323448">
        <w:rPr>
          <w:rFonts w:ascii="Futura Lt BT" w:eastAsia="Times New Roman" w:hAnsi="Futura Lt BT" w:cs="Times New Roman"/>
          <w:b/>
          <w:sz w:val="24"/>
          <w:szCs w:val="24"/>
        </w:rPr>
        <w:t>“Historic Sensitivity with Contemporary flair”</w:t>
      </w:r>
    </w:p>
    <w:p w:rsidR="00323448" w:rsidRDefault="00323448" w:rsidP="007B339B">
      <w:pPr>
        <w:spacing w:line="480" w:lineRule="auto"/>
        <w:ind w:firstLine="720"/>
        <w:contextualSpacing/>
        <w:rPr>
          <w:rFonts w:ascii="Futura Lt BT" w:eastAsia="Times New Roman" w:hAnsi="Futura Lt BT" w:cs="Times New Roman"/>
          <w:sz w:val="24"/>
          <w:szCs w:val="24"/>
        </w:rPr>
      </w:pPr>
      <w:r>
        <w:rPr>
          <w:rFonts w:ascii="Futura Lt BT" w:eastAsia="Times New Roman" w:hAnsi="Futura Lt BT" w:cs="Times New Roman"/>
          <w:sz w:val="24"/>
          <w:szCs w:val="24"/>
        </w:rPr>
        <w:t xml:space="preserve">The renovation and additions done in order to transform the old Fort Collins High School building into a state of the art University Center for music, performing arts, </w:t>
      </w:r>
      <w:r w:rsidR="00CA72B5">
        <w:rPr>
          <w:rFonts w:ascii="Futura Lt BT" w:eastAsia="Times New Roman" w:hAnsi="Futura Lt BT" w:cs="Times New Roman"/>
          <w:sz w:val="24"/>
          <w:szCs w:val="24"/>
        </w:rPr>
        <w:t xml:space="preserve">and dance of </w:t>
      </w:r>
      <w:r>
        <w:rPr>
          <w:rFonts w:ascii="Futura Lt BT" w:eastAsia="Times New Roman" w:hAnsi="Futura Lt BT" w:cs="Times New Roman"/>
          <w:sz w:val="24"/>
          <w:szCs w:val="24"/>
        </w:rPr>
        <w:t xml:space="preserve">Colorado State University had a great impact on the stylistic view of the building. </w:t>
      </w:r>
      <w:r w:rsidR="00C50A3E">
        <w:rPr>
          <w:rFonts w:ascii="Futura Lt BT" w:eastAsia="Times New Roman" w:hAnsi="Futura Lt BT" w:cs="Times New Roman"/>
          <w:sz w:val="24"/>
          <w:szCs w:val="24"/>
        </w:rPr>
        <w:t>SLA</w:t>
      </w:r>
      <w:r>
        <w:rPr>
          <w:rFonts w:ascii="Futura Lt BT" w:eastAsia="Times New Roman" w:hAnsi="Futura Lt BT" w:cs="Times New Roman"/>
          <w:sz w:val="24"/>
          <w:szCs w:val="24"/>
        </w:rPr>
        <w:t>TERPAUL</w:t>
      </w:r>
      <w:r w:rsidR="00C50A3E">
        <w:rPr>
          <w:rFonts w:ascii="Futura Lt BT" w:eastAsia="Times New Roman" w:hAnsi="Futura Lt BT" w:cs="Times New Roman"/>
          <w:sz w:val="24"/>
          <w:szCs w:val="24"/>
        </w:rPr>
        <w:t>L A</w:t>
      </w:r>
      <w:r>
        <w:rPr>
          <w:rFonts w:ascii="Futura Lt BT" w:eastAsia="Times New Roman" w:hAnsi="Futura Lt BT" w:cs="Times New Roman"/>
          <w:sz w:val="24"/>
          <w:szCs w:val="24"/>
        </w:rPr>
        <w:t>rchitec</w:t>
      </w:r>
      <w:r w:rsidR="00C50A3E">
        <w:rPr>
          <w:rFonts w:ascii="Futura Lt BT" w:eastAsia="Times New Roman" w:hAnsi="Futura Lt BT" w:cs="Times New Roman"/>
          <w:sz w:val="24"/>
          <w:szCs w:val="24"/>
        </w:rPr>
        <w:t xml:space="preserve">ts </w:t>
      </w:r>
      <w:r>
        <w:rPr>
          <w:rFonts w:ascii="Futura Lt BT" w:eastAsia="Times New Roman" w:hAnsi="Futura Lt BT" w:cs="Times New Roman"/>
          <w:sz w:val="24"/>
          <w:szCs w:val="24"/>
        </w:rPr>
        <w:t>worked several years in order to renovate the building into being useable as well as aesthetically pleasing. It is very obvious that the architectural planners studied the prior building with intensity, and many forms found in the older building are repeated in the new one. However, because of the functional</w:t>
      </w:r>
      <w:r w:rsidR="00C31597">
        <w:rPr>
          <w:rFonts w:ascii="Futura Lt BT" w:eastAsia="Times New Roman" w:hAnsi="Futura Lt BT" w:cs="Times New Roman"/>
          <w:sz w:val="24"/>
          <w:szCs w:val="24"/>
        </w:rPr>
        <w:t>, financial</w:t>
      </w:r>
      <w:r>
        <w:rPr>
          <w:rFonts w:ascii="Futura Lt BT" w:eastAsia="Times New Roman" w:hAnsi="Futura Lt BT" w:cs="Times New Roman"/>
          <w:sz w:val="24"/>
          <w:szCs w:val="24"/>
        </w:rPr>
        <w:t xml:space="preserve"> and historical limitation, a completely historically </w:t>
      </w:r>
      <w:r>
        <w:rPr>
          <w:rFonts w:ascii="Futura Lt BT" w:eastAsia="Times New Roman" w:hAnsi="Futura Lt BT" w:cs="Times New Roman" w:hint="eastAsia"/>
          <w:sz w:val="24"/>
          <w:szCs w:val="24"/>
        </w:rPr>
        <w:t>accurate</w:t>
      </w:r>
      <w:r>
        <w:rPr>
          <w:rFonts w:ascii="Futura Lt BT" w:eastAsia="Times New Roman" w:hAnsi="Futura Lt BT" w:cs="Times New Roman"/>
          <w:sz w:val="24"/>
          <w:szCs w:val="24"/>
        </w:rPr>
        <w:t xml:space="preserve"> addition could not be made.</w:t>
      </w:r>
      <w:r w:rsidR="007039D7">
        <w:rPr>
          <w:rFonts w:ascii="Futura Lt BT" w:eastAsia="Times New Roman" w:hAnsi="Futura Lt BT" w:cs="Times New Roman"/>
          <w:sz w:val="24"/>
          <w:szCs w:val="24"/>
        </w:rPr>
        <w:t xml:space="preserve"> However, the architects were not necessarily wanting an addition that mol</w:t>
      </w:r>
      <w:r w:rsidR="00862E1E">
        <w:rPr>
          <w:rFonts w:ascii="Futura Lt BT" w:eastAsia="Times New Roman" w:hAnsi="Futura Lt BT" w:cs="Times New Roman"/>
          <w:sz w:val="24"/>
          <w:szCs w:val="24"/>
        </w:rPr>
        <w:t>ded into the previous building. T</w:t>
      </w:r>
      <w:r w:rsidR="007039D7">
        <w:rPr>
          <w:rFonts w:ascii="Futura Lt BT" w:eastAsia="Times New Roman" w:hAnsi="Futura Lt BT" w:cs="Times New Roman"/>
          <w:sz w:val="24"/>
          <w:szCs w:val="24"/>
        </w:rPr>
        <w:t xml:space="preserve">heir design concept, </w:t>
      </w:r>
      <w:r w:rsidR="007039D7" w:rsidRPr="003B00FD">
        <w:rPr>
          <w:rFonts w:ascii="Futura Lt BT" w:eastAsia="Times New Roman" w:hAnsi="Futura Lt BT" w:cs="Times New Roman"/>
          <w:sz w:val="24"/>
          <w:szCs w:val="24"/>
        </w:rPr>
        <w:t>“Historic Sensitivity with Contemporary flair</w:t>
      </w:r>
      <w:r w:rsidR="007039D7">
        <w:rPr>
          <w:rFonts w:ascii="Futura Lt BT" w:eastAsia="Times New Roman" w:hAnsi="Futura Lt BT" w:cs="Times New Roman"/>
          <w:sz w:val="24"/>
          <w:szCs w:val="24"/>
        </w:rPr>
        <w:t>,</w:t>
      </w:r>
      <w:r w:rsidR="007039D7">
        <w:rPr>
          <w:rFonts w:ascii="Futura Lt BT" w:eastAsia="Times New Roman" w:hAnsi="Futura Lt BT" w:cs="Times New Roman" w:hint="eastAsia"/>
          <w:sz w:val="24"/>
          <w:szCs w:val="24"/>
        </w:rPr>
        <w:t>”</w:t>
      </w:r>
      <w:r w:rsidR="007039D7">
        <w:rPr>
          <w:rFonts w:ascii="Futura Lt BT" w:eastAsia="Times New Roman" w:hAnsi="Futura Lt BT" w:cs="Times New Roman"/>
          <w:sz w:val="24"/>
          <w:szCs w:val="24"/>
        </w:rPr>
        <w:t xml:space="preserve"> meant they wanted to use as much of the historic material as possible and not sacrifice its quality but still add a modern twist to the building. </w:t>
      </w:r>
      <w:r w:rsidR="008443D6">
        <w:rPr>
          <w:rFonts w:ascii="Futura Lt BT" w:eastAsia="Times New Roman" w:hAnsi="Futura Lt BT" w:cs="Times New Roman"/>
          <w:sz w:val="24"/>
          <w:szCs w:val="24"/>
        </w:rPr>
        <w:t xml:space="preserve">Jennifer Cordes of </w:t>
      </w:r>
      <w:r w:rsidR="00C50A3E">
        <w:rPr>
          <w:rFonts w:ascii="Futura Lt BT" w:eastAsia="Times New Roman" w:hAnsi="Futura Lt BT" w:cs="Times New Roman"/>
          <w:sz w:val="24"/>
          <w:szCs w:val="24"/>
        </w:rPr>
        <w:t>SLATERPAULL</w:t>
      </w:r>
      <w:r w:rsidR="008443D6">
        <w:rPr>
          <w:rFonts w:ascii="Futura Lt BT" w:eastAsia="Times New Roman" w:hAnsi="Futura Lt BT" w:cs="Times New Roman"/>
          <w:sz w:val="24"/>
          <w:szCs w:val="24"/>
        </w:rPr>
        <w:t xml:space="preserve"> describes working with the </w:t>
      </w:r>
      <w:r w:rsidR="006A6FFD">
        <w:rPr>
          <w:rFonts w:ascii="Futura Lt BT" w:eastAsia="Times New Roman" w:hAnsi="Futura Lt BT" w:cs="Times New Roman"/>
          <w:sz w:val="24"/>
          <w:szCs w:val="24"/>
        </w:rPr>
        <w:t>old</w:t>
      </w:r>
      <w:r w:rsidR="008443D6">
        <w:rPr>
          <w:rFonts w:ascii="Futura Lt BT" w:eastAsia="Times New Roman" w:hAnsi="Futura Lt BT" w:cs="Times New Roman"/>
          <w:sz w:val="24"/>
          <w:szCs w:val="24"/>
        </w:rPr>
        <w:t xml:space="preserve"> building as </w:t>
      </w:r>
      <w:r w:rsidR="008443D6">
        <w:rPr>
          <w:rFonts w:ascii="Futura Lt BT" w:eastAsia="Times New Roman" w:hAnsi="Futura Lt BT" w:cs="Times New Roman" w:hint="eastAsia"/>
          <w:sz w:val="24"/>
          <w:szCs w:val="24"/>
        </w:rPr>
        <w:t>“</w:t>
      </w:r>
      <w:r w:rsidR="008443D6">
        <w:rPr>
          <w:rFonts w:ascii="Futura Lt BT" w:eastAsia="Times New Roman" w:hAnsi="Futura Lt BT" w:cs="Times New Roman"/>
          <w:sz w:val="24"/>
          <w:szCs w:val="24"/>
        </w:rPr>
        <w:t>working with the preexisting box.</w:t>
      </w:r>
      <w:r w:rsidR="008443D6">
        <w:rPr>
          <w:rFonts w:ascii="Futura Lt BT" w:eastAsia="Times New Roman" w:hAnsi="Futura Lt BT" w:cs="Times New Roman" w:hint="eastAsia"/>
          <w:sz w:val="24"/>
          <w:szCs w:val="24"/>
        </w:rPr>
        <w:t>”</w:t>
      </w:r>
      <w:r w:rsidR="008443D6">
        <w:rPr>
          <w:rStyle w:val="FootnoteReference"/>
          <w:rFonts w:ascii="Futura Lt BT" w:eastAsia="Times New Roman" w:hAnsi="Futura Lt BT" w:cs="Times New Roman"/>
          <w:sz w:val="24"/>
          <w:szCs w:val="24"/>
        </w:rPr>
        <w:footnoteReference w:id="35"/>
      </w:r>
      <w:r w:rsidR="006A6FFD">
        <w:rPr>
          <w:rFonts w:ascii="Futura Lt BT" w:eastAsia="Times New Roman" w:hAnsi="Futura Lt BT" w:cs="Times New Roman"/>
          <w:sz w:val="24"/>
          <w:szCs w:val="24"/>
        </w:rPr>
        <w:t xml:space="preserve"> However, the repeated motifs in the Griffin Concert Hall </w:t>
      </w:r>
      <w:r w:rsidR="00EE3CAA">
        <w:rPr>
          <w:rFonts w:ascii="Futura Lt BT" w:eastAsia="Times New Roman" w:hAnsi="Futura Lt BT" w:cs="Times New Roman"/>
          <w:sz w:val="24"/>
          <w:szCs w:val="24"/>
        </w:rPr>
        <w:t>in particular</w:t>
      </w:r>
      <w:r w:rsidR="006A6FFD">
        <w:rPr>
          <w:rFonts w:ascii="Futura Lt BT" w:eastAsia="Times New Roman" w:hAnsi="Futura Lt BT" w:cs="Times New Roman"/>
          <w:sz w:val="24"/>
          <w:szCs w:val="24"/>
        </w:rPr>
        <w:t>, while</w:t>
      </w:r>
      <w:r w:rsidR="00EE3CAA">
        <w:rPr>
          <w:rFonts w:ascii="Futura Lt BT" w:eastAsia="Times New Roman" w:hAnsi="Futura Lt BT" w:cs="Times New Roman"/>
          <w:sz w:val="24"/>
          <w:szCs w:val="24"/>
        </w:rPr>
        <w:t xml:space="preserve"> imitating </w:t>
      </w:r>
      <w:r w:rsidR="006A6FFD">
        <w:rPr>
          <w:rFonts w:ascii="Futura Lt BT" w:eastAsia="Times New Roman" w:hAnsi="Futura Lt BT" w:cs="Times New Roman"/>
          <w:sz w:val="24"/>
          <w:szCs w:val="24"/>
        </w:rPr>
        <w:t xml:space="preserve">some of the Fort Collins building, lacks connection to Palladian rationalism. </w:t>
      </w:r>
    </w:p>
    <w:p w:rsidR="006A6FFD" w:rsidRDefault="006A6FFD" w:rsidP="007B339B">
      <w:pPr>
        <w:spacing w:line="480" w:lineRule="auto"/>
        <w:ind w:firstLine="720"/>
        <w:contextualSpacing/>
        <w:rPr>
          <w:rFonts w:ascii="Futura Lt BT" w:eastAsia="Times New Roman" w:hAnsi="Futura Lt BT" w:cs="Times New Roman"/>
          <w:sz w:val="24"/>
          <w:szCs w:val="24"/>
        </w:rPr>
      </w:pPr>
      <w:r>
        <w:rPr>
          <w:rFonts w:ascii="Futura Lt BT" w:eastAsia="Times New Roman" w:hAnsi="Futura Lt BT" w:cs="Times New Roman"/>
          <w:sz w:val="24"/>
          <w:szCs w:val="24"/>
        </w:rPr>
        <w:t>The actual placement of the building does</w:t>
      </w:r>
      <w:r w:rsidR="00960CFE">
        <w:rPr>
          <w:rFonts w:ascii="Futura Lt BT" w:eastAsia="Times New Roman" w:hAnsi="Futura Lt BT" w:cs="Times New Roman"/>
          <w:sz w:val="24"/>
          <w:szCs w:val="24"/>
        </w:rPr>
        <w:t xml:space="preserve"> not relate to Palladian ideals of symmetry. Griffin Concert Hall, while being beautiful</w:t>
      </w:r>
      <w:r w:rsidR="00EE3CAA">
        <w:rPr>
          <w:rFonts w:ascii="Futura Lt BT" w:eastAsia="Times New Roman" w:hAnsi="Futura Lt BT" w:cs="Times New Roman"/>
          <w:sz w:val="24"/>
          <w:szCs w:val="24"/>
        </w:rPr>
        <w:t xml:space="preserve"> and wonderful for housing the music hall, throws off the symmetry of the preexisting</w:t>
      </w:r>
      <w:r w:rsidR="00C50A3E">
        <w:rPr>
          <w:rFonts w:ascii="Futura Lt BT" w:eastAsia="Times New Roman" w:hAnsi="Futura Lt BT" w:cs="Times New Roman"/>
          <w:sz w:val="24"/>
          <w:szCs w:val="24"/>
        </w:rPr>
        <w:t xml:space="preserve"> building. However, this is not completely</w:t>
      </w:r>
      <w:r w:rsidR="00862E1E">
        <w:rPr>
          <w:rFonts w:ascii="Futura Lt BT" w:eastAsia="Times New Roman" w:hAnsi="Futura Lt BT" w:cs="Times New Roman"/>
          <w:sz w:val="24"/>
          <w:szCs w:val="24"/>
        </w:rPr>
        <w:t xml:space="preserve"> </w:t>
      </w:r>
      <w:r w:rsidR="00C50A3E">
        <w:rPr>
          <w:rFonts w:ascii="Futura Lt BT" w:eastAsia="Times New Roman" w:hAnsi="Futura Lt BT" w:cs="Times New Roman"/>
          <w:sz w:val="24"/>
          <w:szCs w:val="24"/>
        </w:rPr>
        <w:t xml:space="preserve">the fault of </w:t>
      </w:r>
      <w:r w:rsidR="00C50A3E">
        <w:rPr>
          <w:rFonts w:ascii="Futura Lt BT" w:eastAsia="Times New Roman" w:hAnsi="Futura Lt BT" w:cs="Times New Roman"/>
          <w:sz w:val="24"/>
          <w:szCs w:val="24"/>
        </w:rPr>
        <w:lastRenderedPageBreak/>
        <w:t>SLATERPAUL</w:t>
      </w:r>
      <w:r w:rsidR="00862E1E">
        <w:rPr>
          <w:rFonts w:ascii="Futura Lt BT" w:eastAsia="Times New Roman" w:hAnsi="Futura Lt BT" w:cs="Times New Roman"/>
          <w:sz w:val="24"/>
          <w:szCs w:val="24"/>
        </w:rPr>
        <w:t>:</w:t>
      </w:r>
      <w:r w:rsidR="00EE3CAA">
        <w:rPr>
          <w:rFonts w:ascii="Futura Lt BT" w:eastAsia="Times New Roman" w:hAnsi="Futura Lt BT" w:cs="Times New Roman"/>
          <w:sz w:val="24"/>
          <w:szCs w:val="24"/>
        </w:rPr>
        <w:t xml:space="preserve"> a preexisting rendition had already changed the </w:t>
      </w:r>
      <w:r w:rsidR="00EE3CAA">
        <w:rPr>
          <w:rFonts w:ascii="Futura Lt BT" w:eastAsia="Times New Roman" w:hAnsi="Futura Lt BT" w:cs="Times New Roman" w:hint="eastAsia"/>
          <w:sz w:val="24"/>
          <w:szCs w:val="24"/>
        </w:rPr>
        <w:t>symmetrical</w:t>
      </w:r>
      <w:r w:rsidR="00EE3CAA">
        <w:rPr>
          <w:rFonts w:ascii="Futura Lt BT" w:eastAsia="Times New Roman" w:hAnsi="Futura Lt BT" w:cs="Times New Roman"/>
          <w:sz w:val="24"/>
          <w:szCs w:val="24"/>
        </w:rPr>
        <w:t xml:space="preserve"> layout of the building plan. However, the addition of the Griffin Hall </w:t>
      </w:r>
      <w:r w:rsidR="00862E1E">
        <w:rPr>
          <w:rFonts w:ascii="Futura Lt BT" w:eastAsia="Times New Roman" w:hAnsi="Futura Lt BT" w:cs="Times New Roman"/>
          <w:sz w:val="24"/>
          <w:szCs w:val="24"/>
        </w:rPr>
        <w:t xml:space="preserve">further radically </w:t>
      </w:r>
      <w:r w:rsidR="00EE3CAA">
        <w:rPr>
          <w:rFonts w:ascii="Futura Lt BT" w:eastAsia="Times New Roman" w:hAnsi="Futura Lt BT" w:cs="Times New Roman"/>
          <w:sz w:val="24"/>
          <w:szCs w:val="24"/>
        </w:rPr>
        <w:t>change</w:t>
      </w:r>
      <w:r w:rsidR="00862E1E">
        <w:rPr>
          <w:rFonts w:ascii="Futura Lt BT" w:eastAsia="Times New Roman" w:hAnsi="Futura Lt BT" w:cs="Times New Roman"/>
          <w:sz w:val="24"/>
          <w:szCs w:val="24"/>
        </w:rPr>
        <w:t>d</w:t>
      </w:r>
      <w:r w:rsidR="00EE3CAA">
        <w:rPr>
          <w:rFonts w:ascii="Futura Lt BT" w:eastAsia="Times New Roman" w:hAnsi="Futura Lt BT" w:cs="Times New Roman"/>
          <w:sz w:val="24"/>
          <w:szCs w:val="24"/>
        </w:rPr>
        <w:t xml:space="preserve"> t</w:t>
      </w:r>
      <w:r w:rsidR="00862E1E">
        <w:rPr>
          <w:rFonts w:ascii="Futura Lt BT" w:eastAsia="Times New Roman" w:hAnsi="Futura Lt BT" w:cs="Times New Roman"/>
          <w:sz w:val="24"/>
          <w:szCs w:val="24"/>
        </w:rPr>
        <w:t xml:space="preserve">he layout of the building plan, </w:t>
      </w:r>
      <w:r w:rsidR="00EE3CAA">
        <w:rPr>
          <w:rFonts w:ascii="Futura Lt BT" w:eastAsia="Times New Roman" w:hAnsi="Futura Lt BT" w:cs="Times New Roman"/>
          <w:sz w:val="24"/>
          <w:szCs w:val="24"/>
        </w:rPr>
        <w:t xml:space="preserve">from the original main axial block with two symmetrical wings into the </w:t>
      </w:r>
      <w:r w:rsidR="00EE3CAA">
        <w:rPr>
          <w:rFonts w:ascii="Futura Lt BT" w:eastAsia="Times New Roman" w:hAnsi="Futura Lt BT" w:cs="Times New Roman" w:hint="eastAsia"/>
          <w:sz w:val="24"/>
          <w:szCs w:val="24"/>
        </w:rPr>
        <w:t>north</w:t>
      </w:r>
      <w:r w:rsidR="00EE3CAA">
        <w:rPr>
          <w:rFonts w:ascii="Futura Lt BT" w:eastAsia="Times New Roman" w:hAnsi="Futura Lt BT" w:cs="Times New Roman"/>
          <w:sz w:val="24"/>
          <w:szCs w:val="24"/>
        </w:rPr>
        <w:t xml:space="preserve"> wing having a large frontal addition.</w:t>
      </w:r>
      <w:r w:rsidR="006031A8">
        <w:rPr>
          <w:rFonts w:ascii="Futura Lt BT" w:eastAsia="Times New Roman" w:hAnsi="Futura Lt BT" w:cs="Times New Roman"/>
          <w:sz w:val="24"/>
          <w:szCs w:val="24"/>
        </w:rPr>
        <w:t xml:space="preserve"> </w:t>
      </w:r>
    </w:p>
    <w:p w:rsidR="00F1509E" w:rsidRPr="00D92C63" w:rsidRDefault="006031A8" w:rsidP="00D92C63">
      <w:pPr>
        <w:spacing w:line="480" w:lineRule="auto"/>
        <w:ind w:firstLine="720"/>
        <w:contextualSpacing/>
        <w:rPr>
          <w:rFonts w:ascii="Futura Lt BT" w:eastAsia="Times New Roman" w:hAnsi="Futura Lt BT" w:cs="Times New Roman"/>
          <w:sz w:val="24"/>
          <w:szCs w:val="24"/>
        </w:rPr>
      </w:pPr>
      <w:r>
        <w:rPr>
          <w:rFonts w:ascii="Futura Lt BT" w:eastAsia="Times New Roman" w:hAnsi="Futura Lt BT" w:cs="Times New Roman"/>
          <w:sz w:val="24"/>
          <w:szCs w:val="24"/>
        </w:rPr>
        <w:t xml:space="preserve">Where </w:t>
      </w:r>
      <w:r w:rsidR="00C50A3E">
        <w:rPr>
          <w:rFonts w:ascii="Futura Lt BT" w:eastAsia="Times New Roman" w:hAnsi="Futura Lt BT" w:cs="Times New Roman"/>
          <w:sz w:val="24"/>
          <w:szCs w:val="24"/>
        </w:rPr>
        <w:t>SLATERPAUL</w:t>
      </w:r>
      <w:r>
        <w:rPr>
          <w:rFonts w:ascii="Futura Lt BT" w:eastAsia="Times New Roman" w:hAnsi="Futura Lt BT" w:cs="Times New Roman"/>
          <w:sz w:val="24"/>
          <w:szCs w:val="24"/>
        </w:rPr>
        <w:t xml:space="preserve"> truly jumped into contemporary flair with the </w:t>
      </w:r>
      <w:r>
        <w:rPr>
          <w:rFonts w:ascii="Futura Lt BT" w:eastAsia="Times New Roman" w:hAnsi="Futura Lt BT" w:cs="Times New Roman" w:hint="eastAsia"/>
          <w:sz w:val="24"/>
          <w:szCs w:val="24"/>
        </w:rPr>
        <w:t>Palladian</w:t>
      </w:r>
      <w:r>
        <w:rPr>
          <w:rFonts w:ascii="Futura Lt BT" w:eastAsia="Times New Roman" w:hAnsi="Futura Lt BT" w:cs="Times New Roman"/>
          <w:sz w:val="24"/>
          <w:szCs w:val="24"/>
        </w:rPr>
        <w:t xml:space="preserve"> themes was the use of the pillars. Emphasizing the segmentation of each pillar, the capital of this Tuscan like rendition of a column has triangular shapes that seem to echo the pediment on the </w:t>
      </w:r>
      <w:r>
        <w:rPr>
          <w:rFonts w:ascii="Futura Lt BT" w:eastAsia="Times New Roman" w:hAnsi="Futura Lt BT" w:cs="Times New Roman" w:hint="eastAsia"/>
          <w:sz w:val="24"/>
          <w:szCs w:val="24"/>
        </w:rPr>
        <w:t>adjacent</w:t>
      </w:r>
      <w:r>
        <w:rPr>
          <w:rFonts w:ascii="Futura Lt BT" w:eastAsia="Times New Roman" w:hAnsi="Futura Lt BT" w:cs="Times New Roman"/>
          <w:sz w:val="24"/>
          <w:szCs w:val="24"/>
        </w:rPr>
        <w:t xml:space="preserve"> portico</w:t>
      </w:r>
      <w:r w:rsidR="00C50A3E">
        <w:rPr>
          <w:rFonts w:ascii="Futura Lt BT" w:eastAsia="Times New Roman" w:hAnsi="Futura Lt BT" w:cs="Times New Roman"/>
          <w:sz w:val="24"/>
          <w:szCs w:val="24"/>
        </w:rPr>
        <w:t xml:space="preserve"> </w:t>
      </w:r>
      <w:r w:rsidR="005A6237">
        <w:rPr>
          <w:rFonts w:ascii="Futura Lt BT" w:eastAsia="Times New Roman" w:hAnsi="Futura Lt BT" w:cs="Times New Roman"/>
          <w:color w:val="FF0000"/>
          <w:sz w:val="24"/>
          <w:szCs w:val="24"/>
        </w:rPr>
        <w:t>(fig. 16</w:t>
      </w:r>
      <w:r w:rsidR="00C50A3E">
        <w:rPr>
          <w:rFonts w:ascii="Futura Lt BT" w:eastAsia="Times New Roman" w:hAnsi="Futura Lt BT" w:cs="Times New Roman"/>
          <w:color w:val="FF0000"/>
          <w:sz w:val="24"/>
          <w:szCs w:val="24"/>
        </w:rPr>
        <w:t>)</w:t>
      </w:r>
      <w:r>
        <w:rPr>
          <w:rFonts w:ascii="Futura Lt BT" w:eastAsia="Times New Roman" w:hAnsi="Futura Lt BT" w:cs="Times New Roman"/>
          <w:sz w:val="24"/>
          <w:szCs w:val="24"/>
        </w:rPr>
        <w:t xml:space="preserve">. The first </w:t>
      </w:r>
      <w:r w:rsidR="00C50A3E">
        <w:rPr>
          <w:rFonts w:ascii="Futura Lt BT" w:eastAsia="Times New Roman" w:hAnsi="Futura Lt BT" w:cs="Times New Roman"/>
          <w:sz w:val="24"/>
          <w:szCs w:val="24"/>
        </w:rPr>
        <w:t>entablature</w:t>
      </w:r>
      <w:r>
        <w:rPr>
          <w:rFonts w:ascii="Futura Lt BT" w:eastAsia="Times New Roman" w:hAnsi="Futura Lt BT" w:cs="Times New Roman"/>
          <w:sz w:val="24"/>
          <w:szCs w:val="24"/>
        </w:rPr>
        <w:t xml:space="preserve"> continues off the north wing of the building, which ended on the second floor, meaning it is much shorter than the FCHS portico. To add height</w:t>
      </w:r>
      <w:r w:rsidR="0031466F">
        <w:rPr>
          <w:rFonts w:ascii="Futura Lt BT" w:eastAsia="Times New Roman" w:hAnsi="Futura Lt BT" w:cs="Times New Roman"/>
          <w:sz w:val="24"/>
          <w:szCs w:val="24"/>
        </w:rPr>
        <w:t>, a second story of columns was</w:t>
      </w:r>
      <w:r>
        <w:rPr>
          <w:rFonts w:ascii="Futura Lt BT" w:eastAsia="Times New Roman" w:hAnsi="Futura Lt BT" w:cs="Times New Roman"/>
          <w:sz w:val="24"/>
          <w:szCs w:val="24"/>
        </w:rPr>
        <w:t xml:space="preserve"> added. So, while the first column ends at the lower </w:t>
      </w:r>
      <w:r w:rsidR="0031466F">
        <w:rPr>
          <w:rFonts w:ascii="Futura Lt BT" w:eastAsia="Times New Roman" w:hAnsi="Futura Lt BT" w:cs="Times New Roman"/>
          <w:sz w:val="24"/>
          <w:szCs w:val="24"/>
        </w:rPr>
        <w:t>entablature</w:t>
      </w:r>
      <w:r>
        <w:rPr>
          <w:rFonts w:ascii="Futura Lt BT" w:eastAsia="Times New Roman" w:hAnsi="Futura Lt BT" w:cs="Times New Roman"/>
          <w:sz w:val="24"/>
          <w:szCs w:val="24"/>
        </w:rPr>
        <w:t>, the next two continue on and their capitals rest on a higher entablature; it is repeated on the other side(</w:t>
      </w:r>
      <w:r w:rsidR="00C50A3E">
        <w:rPr>
          <w:rFonts w:ascii="Futura Lt BT" w:eastAsia="Times New Roman" w:hAnsi="Futura Lt BT" w:cs="Times New Roman"/>
          <w:color w:val="FF0000"/>
          <w:sz w:val="24"/>
          <w:szCs w:val="24"/>
        </w:rPr>
        <w:t>Fig 1</w:t>
      </w:r>
      <w:r w:rsidR="005A6237">
        <w:rPr>
          <w:rFonts w:ascii="Futura Lt BT" w:eastAsia="Times New Roman" w:hAnsi="Futura Lt BT" w:cs="Times New Roman"/>
          <w:color w:val="FF0000"/>
          <w:sz w:val="24"/>
          <w:szCs w:val="24"/>
        </w:rPr>
        <w:t>7</w:t>
      </w:r>
      <w:r>
        <w:rPr>
          <w:rFonts w:ascii="Futura Lt BT" w:eastAsia="Times New Roman" w:hAnsi="Futura Lt BT" w:cs="Times New Roman"/>
          <w:sz w:val="24"/>
          <w:szCs w:val="24"/>
        </w:rPr>
        <w:t xml:space="preserve">). Both </w:t>
      </w:r>
      <w:r w:rsidR="0031466F">
        <w:rPr>
          <w:rFonts w:ascii="Futura Lt BT" w:eastAsia="Times New Roman" w:hAnsi="Futura Lt BT" w:cs="Times New Roman"/>
          <w:sz w:val="24"/>
          <w:szCs w:val="24"/>
        </w:rPr>
        <w:t>entablatures</w:t>
      </w:r>
      <w:r>
        <w:rPr>
          <w:rFonts w:ascii="Futura Lt BT" w:eastAsia="Times New Roman" w:hAnsi="Futura Lt BT" w:cs="Times New Roman"/>
          <w:sz w:val="24"/>
          <w:szCs w:val="24"/>
        </w:rPr>
        <w:t xml:space="preserve"> are flat with surface </w:t>
      </w:r>
      <w:r>
        <w:rPr>
          <w:rFonts w:ascii="Futura Lt BT" w:eastAsia="Times New Roman" w:hAnsi="Futura Lt BT" w:cs="Times New Roman" w:hint="eastAsia"/>
          <w:sz w:val="24"/>
          <w:szCs w:val="24"/>
        </w:rPr>
        <w:t>crenellation</w:t>
      </w:r>
      <w:r>
        <w:rPr>
          <w:rFonts w:ascii="Futura Lt BT" w:eastAsia="Times New Roman" w:hAnsi="Futura Lt BT" w:cs="Times New Roman"/>
          <w:sz w:val="24"/>
          <w:szCs w:val="24"/>
        </w:rPr>
        <w:t xml:space="preserve"> like decoration on the surface above each column, </w:t>
      </w:r>
      <w:r>
        <w:rPr>
          <w:rFonts w:ascii="Futura Lt BT" w:eastAsia="Times New Roman" w:hAnsi="Futura Lt BT" w:cs="Times New Roman" w:hint="eastAsia"/>
          <w:sz w:val="24"/>
          <w:szCs w:val="24"/>
        </w:rPr>
        <w:t>reminiscent</w:t>
      </w:r>
      <w:r>
        <w:rPr>
          <w:rFonts w:ascii="Futura Lt BT" w:eastAsia="Times New Roman" w:hAnsi="Futura Lt BT" w:cs="Times New Roman"/>
          <w:sz w:val="24"/>
          <w:szCs w:val="24"/>
        </w:rPr>
        <w:t xml:space="preserve"> of many Palladian inspired structures like Monticello. Yet it lacks a pediment; without the triangular form, the columns seem somewhat out of context. </w:t>
      </w:r>
      <w:r w:rsidR="0031466F">
        <w:rPr>
          <w:rFonts w:ascii="Futura Lt BT" w:eastAsia="Times New Roman" w:hAnsi="Futura Lt BT" w:cs="Times New Roman"/>
          <w:sz w:val="24"/>
          <w:szCs w:val="24"/>
        </w:rPr>
        <w:t xml:space="preserve">However, the double entablature with different levels could relate to the triadic windows of the FCHS portico, thus relate to Palladian </w:t>
      </w:r>
      <w:r w:rsidR="004B7B44">
        <w:rPr>
          <w:rFonts w:ascii="Futura Lt BT" w:eastAsia="Times New Roman" w:hAnsi="Futura Lt BT" w:cs="Times New Roman"/>
          <w:sz w:val="24"/>
          <w:szCs w:val="24"/>
        </w:rPr>
        <w:t>themes. T</w:t>
      </w:r>
      <w:r w:rsidR="0031466F">
        <w:rPr>
          <w:rFonts w:ascii="Futura Lt BT" w:eastAsia="Times New Roman" w:hAnsi="Futura Lt BT" w:cs="Times New Roman"/>
          <w:sz w:val="24"/>
          <w:szCs w:val="24"/>
        </w:rPr>
        <w:t xml:space="preserve">he columns do seem to have the proportional relations and space between each column contains a Palladian ratio. </w:t>
      </w:r>
      <w:r w:rsidR="00F1509E">
        <w:rPr>
          <w:rFonts w:ascii="Futura Lt BT" w:eastAsia="Times New Roman" w:hAnsi="Futura Lt BT" w:cs="Times New Roman"/>
          <w:sz w:val="24"/>
          <w:szCs w:val="24"/>
        </w:rPr>
        <w:t xml:space="preserve">The columns have a repetitive form around the building, using a trio of columns set on a raised brick segment capped with the sandstone colored porch as well as the repeated </w:t>
      </w:r>
      <w:r w:rsidR="0067069E">
        <w:rPr>
          <w:rFonts w:ascii="Futura Lt BT" w:eastAsia="Times New Roman" w:hAnsi="Futura Lt BT" w:cs="Times New Roman"/>
          <w:sz w:val="24"/>
          <w:szCs w:val="24"/>
        </w:rPr>
        <w:t>entablature</w:t>
      </w:r>
      <w:r w:rsidR="00F1509E">
        <w:rPr>
          <w:rFonts w:ascii="Futura Lt BT" w:eastAsia="Times New Roman" w:hAnsi="Futura Lt BT" w:cs="Times New Roman"/>
          <w:sz w:val="24"/>
          <w:szCs w:val="24"/>
        </w:rPr>
        <w:t xml:space="preserve"> form with the indentations above each column. Between each column, there is a square decoration s</w:t>
      </w:r>
      <w:r w:rsidR="00C72C8C">
        <w:rPr>
          <w:rFonts w:ascii="Futura Lt BT" w:eastAsia="Times New Roman" w:hAnsi="Futura Lt BT" w:cs="Times New Roman"/>
          <w:sz w:val="24"/>
          <w:szCs w:val="24"/>
        </w:rPr>
        <w:t xml:space="preserve">plit into eight sections, reflecting an element in the main building, where the </w:t>
      </w:r>
      <w:r w:rsidR="00C72C8C">
        <w:rPr>
          <w:rFonts w:ascii="Futura Lt BT" w:eastAsia="Times New Roman" w:hAnsi="Futura Lt BT" w:cs="Times New Roman" w:hint="eastAsia"/>
          <w:sz w:val="24"/>
          <w:szCs w:val="24"/>
        </w:rPr>
        <w:t>pediment</w:t>
      </w:r>
      <w:r w:rsidR="00C72C8C">
        <w:rPr>
          <w:rFonts w:ascii="Futura Lt BT" w:eastAsia="Times New Roman" w:hAnsi="Futura Lt BT" w:cs="Times New Roman"/>
          <w:sz w:val="24"/>
          <w:szCs w:val="24"/>
        </w:rPr>
        <w:t xml:space="preserve"> wing</w:t>
      </w:r>
      <w:r w:rsidR="003D1AED">
        <w:rPr>
          <w:rFonts w:ascii="Futura Lt BT" w:eastAsia="Times New Roman" w:hAnsi="Futura Lt BT" w:cs="Times New Roman"/>
          <w:sz w:val="24"/>
          <w:szCs w:val="24"/>
        </w:rPr>
        <w:t xml:space="preserve"> window has the same split square window, although it lacks the middle bar and thus is only split into six parts</w:t>
      </w:r>
      <w:r w:rsidR="00F1509E">
        <w:rPr>
          <w:rFonts w:ascii="Futura Lt BT" w:eastAsia="Times New Roman" w:hAnsi="Futura Lt BT" w:cs="Times New Roman"/>
          <w:sz w:val="24"/>
          <w:szCs w:val="24"/>
        </w:rPr>
        <w:t xml:space="preserve">( </w:t>
      </w:r>
      <w:r w:rsidR="00F1509E" w:rsidRPr="003D1AED">
        <w:rPr>
          <w:rFonts w:ascii="Futura Lt BT" w:eastAsia="Times New Roman" w:hAnsi="Futura Lt BT" w:cs="Times New Roman"/>
          <w:color w:val="FF0000"/>
          <w:sz w:val="24"/>
          <w:szCs w:val="24"/>
        </w:rPr>
        <w:t>fig.</w:t>
      </w:r>
      <w:r w:rsidR="003D1AED" w:rsidRPr="003D1AED">
        <w:rPr>
          <w:rFonts w:ascii="Futura Lt BT" w:eastAsia="Times New Roman" w:hAnsi="Futura Lt BT" w:cs="Times New Roman"/>
          <w:color w:val="FF0000"/>
          <w:sz w:val="24"/>
          <w:szCs w:val="24"/>
        </w:rPr>
        <w:t xml:space="preserve"> 1</w:t>
      </w:r>
      <w:r w:rsidR="005A6237">
        <w:rPr>
          <w:rFonts w:ascii="Futura Lt BT" w:eastAsia="Times New Roman" w:hAnsi="Futura Lt BT" w:cs="Times New Roman"/>
          <w:color w:val="FF0000"/>
          <w:sz w:val="24"/>
          <w:szCs w:val="24"/>
        </w:rPr>
        <w:t>8</w:t>
      </w:r>
      <w:r w:rsidR="00F1509E">
        <w:rPr>
          <w:rFonts w:ascii="Futura Lt BT" w:eastAsia="Times New Roman" w:hAnsi="Futura Lt BT" w:cs="Times New Roman"/>
          <w:sz w:val="24"/>
          <w:szCs w:val="24"/>
        </w:rPr>
        <w:t xml:space="preserve">). Even in the back of the building, engaged columns of a similar style are used only for decorative </w:t>
      </w:r>
      <w:r w:rsidR="00F1509E">
        <w:rPr>
          <w:rFonts w:ascii="Futura Lt BT" w:eastAsia="Times New Roman" w:hAnsi="Futura Lt BT" w:cs="Times New Roman"/>
          <w:sz w:val="24"/>
          <w:szCs w:val="24"/>
        </w:rPr>
        <w:lastRenderedPageBreak/>
        <w:t>purposes. These columns and the proportions do connect to Palladianism, but many of the basic forms, and irregularities found in the building connect it more to being a contemporary building with references to the previous building and its Palladian influences. Thus, Pall</w:t>
      </w:r>
      <w:r w:rsidR="00D92C63">
        <w:rPr>
          <w:rFonts w:ascii="Futura Lt BT" w:eastAsia="Times New Roman" w:hAnsi="Futura Lt BT" w:cs="Times New Roman"/>
          <w:sz w:val="24"/>
          <w:szCs w:val="24"/>
        </w:rPr>
        <w:t xml:space="preserve">adio was not a direct influence. </w:t>
      </w:r>
      <w:r w:rsidR="002C7037">
        <w:rPr>
          <w:rFonts w:ascii="Futura Lt BT" w:eastAsia="Times New Roman" w:hAnsi="Futura Lt BT" w:cs="Times New Roman"/>
          <w:sz w:val="24"/>
          <w:szCs w:val="24"/>
        </w:rPr>
        <w:t>Still, its connection to the prior building with some stylistic changes reflects what has changed in the purpose of the building</w:t>
      </w:r>
      <w:r w:rsidR="00D92C63">
        <w:rPr>
          <w:rFonts w:ascii="Futura Lt BT" w:eastAsia="Times New Roman" w:hAnsi="Futura Lt BT" w:cs="Times New Roman"/>
          <w:sz w:val="24"/>
          <w:szCs w:val="24"/>
        </w:rPr>
        <w:t>: this contemporary building with a classical twist is perfect to house a Center for the Arts.</w:t>
      </w:r>
    </w:p>
    <w:p w:rsidR="00F50B2E" w:rsidRDefault="00D92C63" w:rsidP="00955BA7">
      <w:pPr>
        <w:spacing w:line="480" w:lineRule="auto"/>
        <w:ind w:firstLine="720"/>
        <w:contextualSpacing/>
        <w:rPr>
          <w:rFonts w:ascii="Times New Roman" w:hAnsi="Times New Roman" w:cs="Times New Roman"/>
          <w:b/>
          <w:sz w:val="24"/>
          <w:szCs w:val="24"/>
        </w:rPr>
      </w:pPr>
      <w:r>
        <w:rPr>
          <w:rFonts w:ascii="Times New Roman" w:hAnsi="Times New Roman" w:cs="Times New Roman"/>
          <w:b/>
          <w:sz w:val="24"/>
          <w:szCs w:val="24"/>
        </w:rPr>
        <w:t>Conclusion</w:t>
      </w:r>
    </w:p>
    <w:p w:rsidR="002473B8" w:rsidRDefault="002473B8" w:rsidP="00955BA7">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The architecture of FCHS can be classified as having Palladian influences. This is not only in connection with the architectural proportioning, ornamentation, and symmetry, but also in regards to the Humanist ideals Palladio began with, firmly embedded in the belief that studying the ancients and following classical academia was the only way to become a sophisticated person. The front of the building is but a display of what is studied inside. However, the renovations done to the building, while successful in making a beauti</w:t>
      </w:r>
      <w:r w:rsidR="00356CD6">
        <w:rPr>
          <w:rFonts w:ascii="Times New Roman" w:hAnsi="Times New Roman" w:cs="Times New Roman"/>
          <w:sz w:val="24"/>
          <w:szCs w:val="24"/>
        </w:rPr>
        <w:t>ful and functional building, have</w:t>
      </w:r>
      <w:r>
        <w:rPr>
          <w:rFonts w:ascii="Times New Roman" w:hAnsi="Times New Roman" w:cs="Times New Roman"/>
          <w:sz w:val="24"/>
          <w:szCs w:val="24"/>
        </w:rPr>
        <w:t xml:space="preserve"> denied much of the Palladian influence of the main building. This contemporary twist of Palladianism can relate better to the new purpose and function the building has taken on. Palladio will continue to affect architecture for centuries, for any building attempting a classical style will have to understand Palladio’s proportioning of columns, or else the viewer shall see it as “wrong.” Palladio’s influence can be seen ever since his first building, </w:t>
      </w:r>
      <w:r w:rsidR="00BF05BB">
        <w:rPr>
          <w:rFonts w:ascii="Times New Roman" w:hAnsi="Times New Roman" w:cs="Times New Roman"/>
          <w:sz w:val="24"/>
          <w:szCs w:val="24"/>
        </w:rPr>
        <w:t xml:space="preserve">and it makes sense that in the United States, where education is so highly valued, that classical ideals would be reiterated. </w:t>
      </w:r>
    </w:p>
    <w:p w:rsidR="00226BDF" w:rsidRDefault="00226BDF" w:rsidP="00955BA7">
      <w:pPr>
        <w:spacing w:line="480" w:lineRule="auto"/>
        <w:ind w:firstLine="720"/>
        <w:contextualSpacing/>
        <w:rPr>
          <w:rFonts w:ascii="Times New Roman" w:hAnsi="Times New Roman" w:cs="Times New Roman"/>
          <w:b/>
          <w:sz w:val="24"/>
          <w:szCs w:val="24"/>
          <w:u w:val="single"/>
        </w:rPr>
      </w:pPr>
    </w:p>
    <w:p w:rsidR="00226BDF" w:rsidRDefault="00226BDF" w:rsidP="00955BA7">
      <w:pPr>
        <w:spacing w:line="480" w:lineRule="auto"/>
        <w:ind w:firstLine="720"/>
        <w:contextualSpacing/>
        <w:rPr>
          <w:rFonts w:ascii="Times New Roman" w:hAnsi="Times New Roman" w:cs="Times New Roman"/>
          <w:b/>
          <w:sz w:val="24"/>
          <w:szCs w:val="24"/>
          <w:u w:val="single"/>
        </w:rPr>
      </w:pPr>
    </w:p>
    <w:p w:rsidR="00226BDF" w:rsidRDefault="00226BDF" w:rsidP="00955BA7">
      <w:pPr>
        <w:spacing w:line="480" w:lineRule="auto"/>
        <w:ind w:firstLine="720"/>
        <w:contextualSpacing/>
        <w:rPr>
          <w:rFonts w:ascii="Times New Roman" w:hAnsi="Times New Roman" w:cs="Times New Roman"/>
          <w:b/>
          <w:sz w:val="24"/>
          <w:szCs w:val="24"/>
          <w:u w:val="single"/>
        </w:rPr>
      </w:pPr>
    </w:p>
    <w:p w:rsidR="00226BDF" w:rsidRDefault="00226BDF" w:rsidP="00955BA7">
      <w:pPr>
        <w:spacing w:line="480" w:lineRule="auto"/>
        <w:ind w:firstLine="720"/>
        <w:contextualSpacing/>
        <w:rPr>
          <w:rFonts w:ascii="Times New Roman" w:hAnsi="Times New Roman" w:cs="Times New Roman"/>
          <w:b/>
          <w:sz w:val="24"/>
          <w:szCs w:val="24"/>
          <w:u w:val="single"/>
        </w:rPr>
      </w:pPr>
    </w:p>
    <w:p w:rsidR="00226BDF" w:rsidRDefault="00226BDF" w:rsidP="00955BA7">
      <w:pPr>
        <w:spacing w:line="480" w:lineRule="auto"/>
        <w:ind w:firstLine="720"/>
        <w:contextualSpacing/>
        <w:rPr>
          <w:rFonts w:ascii="Times New Roman" w:hAnsi="Times New Roman" w:cs="Times New Roman"/>
          <w:b/>
          <w:sz w:val="24"/>
          <w:szCs w:val="24"/>
          <w:u w:val="single"/>
        </w:rPr>
      </w:pPr>
    </w:p>
    <w:p w:rsidR="00B129E5" w:rsidRDefault="00B129E5" w:rsidP="00955BA7">
      <w:pPr>
        <w:spacing w:line="480" w:lineRule="auto"/>
        <w:ind w:firstLine="720"/>
        <w:contextualSpacing/>
        <w:rPr>
          <w:rFonts w:ascii="Times New Roman" w:hAnsi="Times New Roman" w:cs="Times New Roman"/>
          <w:b/>
          <w:sz w:val="24"/>
          <w:szCs w:val="24"/>
          <w:u w:val="single"/>
        </w:rPr>
      </w:pPr>
      <w:r w:rsidRPr="00B129E5">
        <w:rPr>
          <w:rFonts w:ascii="Times New Roman" w:hAnsi="Times New Roman" w:cs="Times New Roman"/>
          <w:b/>
          <w:sz w:val="24"/>
          <w:szCs w:val="24"/>
          <w:u w:val="single"/>
        </w:rPr>
        <w:t>Illustrations</w:t>
      </w:r>
    </w:p>
    <w:p w:rsidR="00B129E5" w:rsidRDefault="001D76A6" w:rsidP="00B129E5">
      <w:r>
        <w:rPr>
          <w:noProof/>
        </w:rPr>
        <w:pict>
          <v:shapetype id="_x0000_t202" coordsize="21600,21600" o:spt="202" path="m,l,21600r21600,l21600,xe">
            <v:stroke joinstyle="miter"/>
            <v:path gradientshapeok="t" o:connecttype="rect"/>
          </v:shapetype>
          <v:shape id="_x0000_s1068" type="#_x0000_t202" style="position:absolute;margin-left:-2.25pt;margin-top:20.25pt;width:207pt;height:246pt;z-index:251660288">
            <v:textbox>
              <w:txbxContent>
                <w:p w:rsidR="00310997" w:rsidRDefault="00310997" w:rsidP="00B129E5">
                  <w:r>
                    <w:rPr>
                      <w:noProof/>
                    </w:rPr>
                    <w:drawing>
                      <wp:inline distT="0" distB="0" distL="0" distR="0">
                        <wp:extent cx="2202815" cy="3023235"/>
                        <wp:effectExtent l="19050" t="0" r="6985" b="0"/>
                        <wp:docPr id="30" name="Picture 11"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a:stretch>
                                  <a:fillRect/>
                                </a:stretch>
                              </pic:blipFill>
                              <pic:spPr>
                                <a:xfrm>
                                  <a:off x="0" y="0"/>
                                  <a:ext cx="2202815" cy="3023235"/>
                                </a:xfrm>
                                <a:prstGeom prst="rect">
                                  <a:avLst/>
                                </a:prstGeom>
                              </pic:spPr>
                            </pic:pic>
                          </a:graphicData>
                        </a:graphic>
                      </wp:inline>
                    </w:drawing>
                  </w:r>
                </w:p>
              </w:txbxContent>
            </v:textbox>
          </v:shape>
        </w:pict>
      </w:r>
      <w:r w:rsidR="00B129E5">
        <w:t>FIG. 1 – an example of Palladio’s use of a temple front on a villa: Villa Badoer, Polesine, 1554.</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226BDF" w:rsidRDefault="00226BDF" w:rsidP="00B129E5"/>
    <w:p w:rsidR="00226BDF" w:rsidRDefault="00226BDF" w:rsidP="00B129E5"/>
    <w:p w:rsidR="00226BDF" w:rsidRDefault="00226BDF" w:rsidP="00B129E5"/>
    <w:p w:rsidR="00226BDF" w:rsidRDefault="00226BDF" w:rsidP="00B129E5"/>
    <w:p w:rsidR="00B129E5" w:rsidRDefault="001D76A6" w:rsidP="00B129E5">
      <w:r>
        <w:rPr>
          <w:noProof/>
        </w:rPr>
        <w:pict>
          <v:shape id="_x0000_s1070" type="#_x0000_t202" style="position:absolute;margin-left:229.5pt;margin-top:12.95pt;width:306.75pt;height:401.25pt;z-index:251662336">
            <v:textbox>
              <w:txbxContent>
                <w:p w:rsidR="00310997" w:rsidRDefault="00310997" w:rsidP="00B129E5">
                  <w:r>
                    <w:rPr>
                      <w:noProof/>
                    </w:rPr>
                    <w:drawing>
                      <wp:inline distT="0" distB="0" distL="0" distR="0">
                        <wp:extent cx="3448050" cy="4937947"/>
                        <wp:effectExtent l="19050" t="0" r="0" b="0"/>
                        <wp:docPr id="31" name="Picture 2" descr="\\FAMILY\Picture_Archive\KaitlynArtHistPix\kaitlyn_A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Picture_Archive\KaitlynArtHistPix\kaitlyn_AH_1.jpg"/>
                                <pic:cNvPicPr>
                                  <a:picLocks noChangeAspect="1" noChangeArrowheads="1"/>
                                </pic:cNvPicPr>
                              </pic:nvPicPr>
                              <pic:blipFill>
                                <a:blip r:embed="rId10"/>
                                <a:srcRect/>
                                <a:stretch>
                                  <a:fillRect/>
                                </a:stretch>
                              </pic:blipFill>
                              <pic:spPr bwMode="auto">
                                <a:xfrm>
                                  <a:off x="0" y="0"/>
                                  <a:ext cx="3451015" cy="4942193"/>
                                </a:xfrm>
                                <a:prstGeom prst="rect">
                                  <a:avLst/>
                                </a:prstGeom>
                                <a:noFill/>
                                <a:ln w="9525">
                                  <a:noFill/>
                                  <a:miter lim="800000"/>
                                  <a:headEnd/>
                                  <a:tailEnd/>
                                </a:ln>
                              </pic:spPr>
                            </pic:pic>
                          </a:graphicData>
                        </a:graphic>
                      </wp:inline>
                    </w:drawing>
                  </w:r>
                </w:p>
              </w:txbxContent>
            </v:textbox>
          </v:shape>
        </w:pict>
      </w:r>
      <w:r>
        <w:rPr>
          <w:noProof/>
        </w:rPr>
        <w:pict>
          <v:shape id="_x0000_s1069" type="#_x0000_t202" style="position:absolute;margin-left:-63.75pt;margin-top:19.4pt;width:293.25pt;height:166.5pt;z-index:251661312">
            <v:textbox>
              <w:txbxContent>
                <w:p w:rsidR="00310997" w:rsidRDefault="00310997" w:rsidP="00B129E5">
                  <w:r>
                    <w:rPr>
                      <w:noProof/>
                    </w:rPr>
                    <w:drawing>
                      <wp:inline distT="0" distB="0" distL="0" distR="0">
                        <wp:extent cx="3531870" cy="2001108"/>
                        <wp:effectExtent l="19050" t="0" r="0" b="0"/>
                        <wp:docPr id="32" name="Picture 1" descr="\\FAMILY\Picture_Archive\KaitlynArtHistPix\Montec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Picture_Archive\KaitlynArtHistPix\Montecello.jpg"/>
                                <pic:cNvPicPr>
                                  <a:picLocks noChangeAspect="1" noChangeArrowheads="1"/>
                                </pic:cNvPicPr>
                              </pic:nvPicPr>
                              <pic:blipFill>
                                <a:blip r:embed="rId11"/>
                                <a:srcRect/>
                                <a:stretch>
                                  <a:fillRect/>
                                </a:stretch>
                              </pic:blipFill>
                              <pic:spPr bwMode="auto">
                                <a:xfrm>
                                  <a:off x="0" y="0"/>
                                  <a:ext cx="3531870" cy="2001108"/>
                                </a:xfrm>
                                <a:prstGeom prst="rect">
                                  <a:avLst/>
                                </a:prstGeom>
                                <a:noFill/>
                                <a:ln w="9525">
                                  <a:noFill/>
                                  <a:miter lim="800000"/>
                                  <a:headEnd/>
                                  <a:tailEnd/>
                                </a:ln>
                              </pic:spPr>
                            </pic:pic>
                          </a:graphicData>
                        </a:graphic>
                      </wp:inline>
                    </w:drawing>
                  </w:r>
                </w:p>
              </w:txbxContent>
            </v:textbox>
          </v:shape>
        </w:pict>
      </w:r>
      <w:r w:rsidR="00B129E5">
        <w:t>FIG. 2- Thomas Jefferson’s Home, Monticello in Charlottesville, Virginia</w:t>
      </w:r>
    </w:p>
    <w:p w:rsidR="00B129E5" w:rsidRDefault="00B129E5" w:rsidP="00B129E5">
      <w:r>
        <w:tab/>
      </w:r>
      <w:r>
        <w:tab/>
      </w:r>
      <w:r>
        <w:tab/>
      </w:r>
      <w:r>
        <w:tab/>
      </w:r>
      <w:r>
        <w:tab/>
      </w:r>
      <w:r>
        <w:tab/>
      </w:r>
      <w:r>
        <w:tab/>
      </w:r>
      <w:r>
        <w:tab/>
      </w:r>
      <w:r>
        <w:tab/>
      </w:r>
      <w:r>
        <w:tab/>
      </w:r>
      <w:r>
        <w:tab/>
      </w:r>
      <w:r>
        <w:tab/>
      </w:r>
      <w:r>
        <w:tab/>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1D76A6" w:rsidP="00B129E5">
      <w:r>
        <w:rPr>
          <w:noProof/>
        </w:rPr>
        <w:lastRenderedPageBreak/>
        <w:pict>
          <v:shape id="_x0000_s1071" type="#_x0000_t202" style="position:absolute;margin-left:3pt;margin-top:18.8pt;width:295.5pt;height:181.5pt;z-index:251663360">
            <v:textbox>
              <w:txbxContent>
                <w:p w:rsidR="00310997" w:rsidRDefault="00310997" w:rsidP="00B129E5">
                  <w:r>
                    <w:rPr>
                      <w:noProof/>
                    </w:rPr>
                    <w:drawing>
                      <wp:inline distT="0" distB="0" distL="0" distR="0">
                        <wp:extent cx="3560445" cy="2189674"/>
                        <wp:effectExtent l="19050" t="0" r="190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60445" cy="2189674"/>
                                </a:xfrm>
                                <a:prstGeom prst="rect">
                                  <a:avLst/>
                                </a:prstGeom>
                                <a:noFill/>
                                <a:ln w="9525">
                                  <a:noFill/>
                                  <a:miter lim="800000"/>
                                  <a:headEnd/>
                                  <a:tailEnd/>
                                </a:ln>
                              </pic:spPr>
                            </pic:pic>
                          </a:graphicData>
                        </a:graphic>
                      </wp:inline>
                    </w:drawing>
                  </w:r>
                </w:p>
              </w:txbxContent>
            </v:textbox>
          </v:shape>
        </w:pict>
      </w:r>
      <w:r w:rsidR="00B129E5">
        <w:t>FIG. 3- Thomas Jefferson’s Virginia State Capitol in Richmond</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1D76A6" w:rsidP="00B129E5">
      <w:r>
        <w:rPr>
          <w:noProof/>
        </w:rPr>
        <w:pict>
          <v:shape id="_x0000_s1072" type="#_x0000_t202" style="position:absolute;margin-left:-31.5pt;margin-top:18pt;width:229.5pt;height:270.75pt;z-index:251664384">
            <v:textbox>
              <w:txbxContent>
                <w:p w:rsidR="00310997" w:rsidRPr="009D71C5" w:rsidRDefault="00310997" w:rsidP="00B129E5">
                  <w:r>
                    <w:rPr>
                      <w:noProof/>
                    </w:rPr>
                    <w:drawing>
                      <wp:inline distT="0" distB="0" distL="0" distR="0">
                        <wp:extent cx="2652395" cy="3337560"/>
                        <wp:effectExtent l="19050" t="0" r="0" b="0"/>
                        <wp:docPr id="34" name="Picture 13"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3"/>
                                <a:stretch>
                                  <a:fillRect/>
                                </a:stretch>
                              </pic:blipFill>
                              <pic:spPr>
                                <a:xfrm>
                                  <a:off x="0" y="0"/>
                                  <a:ext cx="2652395" cy="3337560"/>
                                </a:xfrm>
                                <a:prstGeom prst="rect">
                                  <a:avLst/>
                                </a:prstGeom>
                              </pic:spPr>
                            </pic:pic>
                          </a:graphicData>
                        </a:graphic>
                      </wp:inline>
                    </w:drawing>
                  </w:r>
                </w:p>
              </w:txbxContent>
            </v:textbox>
          </v:shape>
        </w:pict>
      </w:r>
      <w:r w:rsidR="00B129E5">
        <w:t>Fig. 4 – an example of Neo Classical architecture in the United States</w:t>
      </w:r>
    </w:p>
    <w:p w:rsidR="00B129E5" w:rsidRDefault="00B129E5" w:rsidP="00B129E5">
      <w:r>
        <w:tab/>
      </w:r>
      <w:r>
        <w:tab/>
      </w:r>
      <w:r>
        <w:tab/>
      </w:r>
      <w:r>
        <w:tab/>
      </w:r>
      <w:r>
        <w:tab/>
      </w:r>
      <w:r>
        <w:tab/>
      </w:r>
      <w:r>
        <w:tab/>
        <w:t>The Minneapolis Institute of Arts, Minneapolis, M</w:t>
      </w:r>
      <w:r>
        <w:tab/>
      </w:r>
      <w:r>
        <w:tab/>
      </w:r>
      <w:r>
        <w:tab/>
      </w:r>
      <w:r>
        <w:tab/>
      </w:r>
      <w:r>
        <w:tab/>
      </w:r>
      <w:r>
        <w:tab/>
        <w:t>Minnesota.  McKim, Mead and White, architects, 1912</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1D76A6" w:rsidP="00B129E5">
      <w:r>
        <w:rPr>
          <w:noProof/>
        </w:rPr>
        <w:pict>
          <v:shape id="_x0000_s1073" type="#_x0000_t202" style="position:absolute;margin-left:-24pt;margin-top:29.25pt;width:211.5pt;height:150pt;z-index:251665408">
            <v:textbox>
              <w:txbxContent>
                <w:p w:rsidR="00310997" w:rsidRDefault="00310997" w:rsidP="00B129E5">
                  <w:r>
                    <w:rPr>
                      <w:noProof/>
                    </w:rPr>
                    <w:drawing>
                      <wp:inline distT="0" distB="0" distL="0" distR="0">
                        <wp:extent cx="2411730" cy="1804035"/>
                        <wp:effectExtent l="19050" t="0" r="7620" b="0"/>
                        <wp:docPr id="35" name="Picture 14"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4"/>
                                <a:stretch>
                                  <a:fillRect/>
                                </a:stretch>
                              </pic:blipFill>
                              <pic:spPr>
                                <a:xfrm>
                                  <a:off x="0" y="0"/>
                                  <a:ext cx="2411730" cy="1804035"/>
                                </a:xfrm>
                                <a:prstGeom prst="rect">
                                  <a:avLst/>
                                </a:prstGeom>
                              </pic:spPr>
                            </pic:pic>
                          </a:graphicData>
                        </a:graphic>
                      </wp:inline>
                    </w:drawing>
                  </w:r>
                </w:p>
              </w:txbxContent>
            </v:textbox>
          </v:shape>
        </w:pict>
      </w:r>
      <w:r>
        <w:rPr>
          <w:noProof/>
        </w:rPr>
        <w:pict>
          <v:shape id="_x0000_s1074" type="#_x0000_t202" style="position:absolute;margin-left:225.75pt;margin-top:29.25pt;width:161.25pt;height:150pt;z-index:251666432">
            <v:textbox>
              <w:txbxContent>
                <w:p w:rsidR="00310997" w:rsidRDefault="00310997" w:rsidP="00B129E5">
                  <w:r>
                    <w:rPr>
                      <w:noProof/>
                    </w:rPr>
                    <w:drawing>
                      <wp:inline distT="0" distB="0" distL="0" distR="0">
                        <wp:extent cx="1776095" cy="1804035"/>
                        <wp:effectExtent l="19050" t="0" r="0" b="0"/>
                        <wp:docPr id="36" name="Picture 15"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5"/>
                                <a:stretch>
                                  <a:fillRect/>
                                </a:stretch>
                              </pic:blipFill>
                              <pic:spPr>
                                <a:xfrm>
                                  <a:off x="0" y="0"/>
                                  <a:ext cx="1776095" cy="1804035"/>
                                </a:xfrm>
                                <a:prstGeom prst="rect">
                                  <a:avLst/>
                                </a:prstGeom>
                              </pic:spPr>
                            </pic:pic>
                          </a:graphicData>
                        </a:graphic>
                      </wp:inline>
                    </w:drawing>
                  </w:r>
                </w:p>
              </w:txbxContent>
            </v:textbox>
          </v:shape>
        </w:pict>
      </w:r>
      <w:r w:rsidR="00B129E5">
        <w:t>FIG. 5, Palladio’s Villa Barbaro and Villa Emo. Notice their central entryway with symmetrical flanking wings</w:t>
      </w:r>
    </w:p>
    <w:p w:rsidR="00B129E5" w:rsidRDefault="00B129E5" w:rsidP="00B129E5"/>
    <w:p w:rsidR="00226BDF" w:rsidRDefault="00226BDF" w:rsidP="00B129E5"/>
    <w:p w:rsidR="00945C68" w:rsidRDefault="00945C68" w:rsidP="00B129E5"/>
    <w:p w:rsidR="00945C68" w:rsidRDefault="00945C68" w:rsidP="00B129E5"/>
    <w:p w:rsidR="00945C68" w:rsidRDefault="00945C68" w:rsidP="00B129E5">
      <w:pPr>
        <w:rPr>
          <w:rFonts w:ascii="Times New Roman" w:hAnsi="Times New Roman" w:cs="Times New Roman"/>
          <w:sz w:val="24"/>
          <w:szCs w:val="24"/>
        </w:rPr>
      </w:pPr>
      <w:r>
        <w:rPr>
          <w:noProof/>
        </w:rPr>
        <w:lastRenderedPageBreak/>
        <w:pict>
          <v:shape id="_x0000_s1090" type="#_x0000_t202" style="position:absolute;margin-left:3.75pt;margin-top:19.5pt;width:339.75pt;height:159pt;z-index:251681792">
            <v:textbox>
              <w:txbxContent>
                <w:p w:rsidR="00945C68" w:rsidRDefault="00CE6048">
                  <w:r>
                    <w:rPr>
                      <w:noProof/>
                    </w:rPr>
                    <w:drawing>
                      <wp:inline distT="0" distB="0" distL="0" distR="0">
                        <wp:extent cx="4037121" cy="1952625"/>
                        <wp:effectExtent l="19050" t="0" r="1479" b="0"/>
                        <wp:docPr id="2" name="Picture 1" descr="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16"/>
                                <a:stretch>
                                  <a:fillRect/>
                                </a:stretch>
                              </pic:blipFill>
                              <pic:spPr>
                                <a:xfrm>
                                  <a:off x="0" y="0"/>
                                  <a:ext cx="4034739" cy="1951473"/>
                                </a:xfrm>
                                <a:prstGeom prst="rect">
                                  <a:avLst/>
                                </a:prstGeom>
                              </pic:spPr>
                            </pic:pic>
                          </a:graphicData>
                        </a:graphic>
                      </wp:inline>
                    </w:drawing>
                  </w:r>
                </w:p>
              </w:txbxContent>
            </v:textbox>
          </v:shape>
        </w:pict>
      </w:r>
      <w:r>
        <w:t xml:space="preserve">Fig 6, </w:t>
      </w:r>
      <w:r>
        <w:rPr>
          <w:rFonts w:ascii="Times New Roman" w:hAnsi="Times New Roman" w:cs="Times New Roman"/>
          <w:sz w:val="24"/>
          <w:szCs w:val="24"/>
        </w:rPr>
        <w:t>Kent’s Holkham Hall in Norfold, built in 1734 to 1765</w:t>
      </w:r>
    </w:p>
    <w:p w:rsidR="00945C68" w:rsidRDefault="00945C68" w:rsidP="00B129E5"/>
    <w:p w:rsidR="00945C68" w:rsidRDefault="00945C68" w:rsidP="00B129E5"/>
    <w:p w:rsidR="00945C68" w:rsidRDefault="00945C68" w:rsidP="00B129E5"/>
    <w:p w:rsidR="00945C68" w:rsidRDefault="00945C68" w:rsidP="00B129E5"/>
    <w:p w:rsidR="00945C68" w:rsidRDefault="00945C68" w:rsidP="00B129E5"/>
    <w:p w:rsidR="00945C68" w:rsidRDefault="00945C68" w:rsidP="00B129E5"/>
    <w:p w:rsidR="00B129E5" w:rsidRDefault="001D76A6" w:rsidP="00B129E5">
      <w:r>
        <w:rPr>
          <w:noProof/>
        </w:rPr>
        <w:pict>
          <v:shape id="_x0000_s1075" type="#_x0000_t202" style="position:absolute;margin-left:37.5pt;margin-top:18.75pt;width:235.5pt;height:289.5pt;z-index:251667456">
            <v:textbox>
              <w:txbxContent>
                <w:p w:rsidR="00310997" w:rsidRDefault="00310997" w:rsidP="00B129E5">
                  <w:r>
                    <w:rPr>
                      <w:noProof/>
                    </w:rPr>
                    <w:drawing>
                      <wp:inline distT="0" distB="0" distL="0" distR="0">
                        <wp:extent cx="2724150" cy="3632449"/>
                        <wp:effectExtent l="19050" t="0" r="0" b="0"/>
                        <wp:docPr id="37" name="Picture 2" descr="IMG_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0.JPG"/>
                                <pic:cNvPicPr/>
                              </pic:nvPicPr>
                              <pic:blipFill>
                                <a:blip r:embed="rId17"/>
                                <a:stretch>
                                  <a:fillRect/>
                                </a:stretch>
                              </pic:blipFill>
                              <pic:spPr>
                                <a:xfrm>
                                  <a:off x="0" y="0"/>
                                  <a:ext cx="2727524" cy="3636947"/>
                                </a:xfrm>
                                <a:prstGeom prst="rect">
                                  <a:avLst/>
                                </a:prstGeom>
                              </pic:spPr>
                            </pic:pic>
                          </a:graphicData>
                        </a:graphic>
                      </wp:inline>
                    </w:drawing>
                  </w:r>
                </w:p>
              </w:txbxContent>
            </v:textbox>
          </v:shape>
        </w:pict>
      </w:r>
      <w:r w:rsidR="00945C68">
        <w:t>F</w:t>
      </w:r>
      <w:r w:rsidR="00BE34EE">
        <w:t>IG. 7</w:t>
      </w:r>
      <w:r w:rsidR="00B129E5">
        <w:t xml:space="preserve">  Mid-stair landing in the FCHS building, post renovations</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E34EE" w:rsidRDefault="00BE34EE" w:rsidP="00B129E5"/>
    <w:p w:rsidR="00BE34EE" w:rsidRDefault="00BE34EE" w:rsidP="00B129E5"/>
    <w:p w:rsidR="00BE34EE" w:rsidRDefault="00BE34EE" w:rsidP="00B129E5"/>
    <w:p w:rsidR="00BE34EE" w:rsidRDefault="00BE34EE" w:rsidP="00B129E5"/>
    <w:p w:rsidR="00BE34EE" w:rsidRDefault="00BE34EE" w:rsidP="00B129E5"/>
    <w:p w:rsidR="00B129E5" w:rsidRDefault="00BE34EE" w:rsidP="00B129E5">
      <w:r>
        <w:rPr>
          <w:noProof/>
        </w:rPr>
        <w:lastRenderedPageBreak/>
        <w:pict>
          <v:shape id="_x0000_s1076" type="#_x0000_t202" style="position:absolute;margin-left:117pt;margin-top:1.5pt;width:302.25pt;height:429pt;z-index:251668480">
            <v:textbox>
              <w:txbxContent>
                <w:p w:rsidR="00310997" w:rsidRDefault="00310997" w:rsidP="00B129E5">
                  <w:r>
                    <w:rPr>
                      <w:noProof/>
                    </w:rPr>
                    <w:drawing>
                      <wp:inline distT="0" distB="0" distL="0" distR="0">
                        <wp:extent cx="3305175" cy="5003324"/>
                        <wp:effectExtent l="19050" t="0" r="9525"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3306385" cy="5005156"/>
                                </a:xfrm>
                                <a:prstGeom prst="rect">
                                  <a:avLst/>
                                </a:prstGeom>
                                <a:noFill/>
                                <a:ln w="9525">
                                  <a:noFill/>
                                  <a:miter lim="800000"/>
                                  <a:headEnd/>
                                  <a:tailEnd/>
                                </a:ln>
                              </pic:spPr>
                            </pic:pic>
                          </a:graphicData>
                        </a:graphic>
                      </wp:inline>
                    </w:drawing>
                  </w:r>
                </w:p>
              </w:txbxContent>
            </v:textbox>
          </v:shape>
        </w:pict>
      </w:r>
      <w:r>
        <w:t>Fig 8</w:t>
      </w:r>
      <w:r w:rsidR="00B129E5">
        <w:t>, the façade of FCHS</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E34EE" w:rsidRDefault="00BE34EE" w:rsidP="00B129E5"/>
    <w:p w:rsidR="00BE34EE" w:rsidRDefault="00BE34EE" w:rsidP="00B129E5"/>
    <w:p w:rsidR="00BE34EE" w:rsidRDefault="00BE34EE" w:rsidP="00B129E5"/>
    <w:p w:rsidR="00BE34EE" w:rsidRDefault="00BE34EE" w:rsidP="00B129E5">
      <w:r>
        <w:rPr>
          <w:noProof/>
        </w:rPr>
        <w:pict>
          <v:shape id="_x0000_s1077" type="#_x0000_t202" style="position:absolute;margin-left:-67.5pt;margin-top:24.7pt;width:203.25pt;height:336pt;z-index:251669504">
            <v:textbox>
              <w:txbxContent>
                <w:p w:rsidR="00310997" w:rsidRDefault="00310997" w:rsidP="00B129E5">
                  <w:r>
                    <w:rPr>
                      <w:noProof/>
                    </w:rPr>
                    <w:drawing>
                      <wp:inline distT="0" distB="0" distL="0" distR="0">
                        <wp:extent cx="2409825" cy="4265484"/>
                        <wp:effectExtent l="19050" t="0" r="0" b="0"/>
                        <wp:docPr id="39" name="Picture 16" descr="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9"/>
                                <a:stretch>
                                  <a:fillRect/>
                                </a:stretch>
                              </pic:blipFill>
                              <pic:spPr>
                                <a:xfrm>
                                  <a:off x="0" y="0"/>
                                  <a:ext cx="2413408" cy="4271827"/>
                                </a:xfrm>
                                <a:prstGeom prst="rect">
                                  <a:avLst/>
                                </a:prstGeom>
                              </pic:spPr>
                            </pic:pic>
                          </a:graphicData>
                        </a:graphic>
                      </wp:inline>
                    </w:drawing>
                  </w:r>
                </w:p>
              </w:txbxContent>
            </v:textbox>
          </v:shape>
        </w:pict>
      </w:r>
    </w:p>
    <w:p w:rsidR="00BE34EE" w:rsidRDefault="00BE34EE" w:rsidP="00B129E5"/>
    <w:p w:rsidR="00BE34EE" w:rsidRDefault="00BE34EE" w:rsidP="00B129E5"/>
    <w:p w:rsidR="00B129E5" w:rsidRDefault="00B129E5" w:rsidP="00B129E5">
      <w:pPr>
        <w:ind w:left="2160" w:firstLine="720"/>
      </w:pPr>
      <w:r>
        <w:t xml:space="preserve">FIG. 8, Palladio’s Rotunda </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1D76A6" w:rsidP="00B129E5">
      <w:r>
        <w:rPr>
          <w:noProof/>
        </w:rPr>
        <w:pict>
          <v:shape id="_x0000_s1078" type="#_x0000_t202" style="position:absolute;margin-left:-6.75pt;margin-top:24pt;width:253.5pt;height:174pt;z-index:251670528;mso-wrap-style:none">
            <v:textbox style="mso-fit-shape-to-text:t">
              <w:txbxContent>
                <w:p w:rsidR="00310997" w:rsidRDefault="00310997" w:rsidP="00B129E5">
                  <w:r>
                    <w:rPr>
                      <w:noProof/>
                    </w:rPr>
                    <w:drawing>
                      <wp:inline distT="0" distB="0" distL="0" distR="0">
                        <wp:extent cx="3019425" cy="2200275"/>
                        <wp:effectExtent l="19050" t="0" r="9525" b="0"/>
                        <wp:docPr id="40" name="Picture 4" descr="C:\Users\Kitty\Pictures\Art History Thesis 09\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tty\Pictures\Art History Thesis 09\image-4.jpg"/>
                                <pic:cNvPicPr>
                                  <a:picLocks noChangeAspect="1" noChangeArrowheads="1"/>
                                </pic:cNvPicPr>
                              </pic:nvPicPr>
                              <pic:blipFill>
                                <a:blip r:embed="rId20"/>
                                <a:srcRect/>
                                <a:stretch>
                                  <a:fillRect/>
                                </a:stretch>
                              </pic:blipFill>
                              <pic:spPr bwMode="auto">
                                <a:xfrm>
                                  <a:off x="0" y="0"/>
                                  <a:ext cx="3019425" cy="2200275"/>
                                </a:xfrm>
                                <a:prstGeom prst="rect">
                                  <a:avLst/>
                                </a:prstGeom>
                                <a:noFill/>
                                <a:ln w="9525">
                                  <a:noFill/>
                                  <a:miter lim="800000"/>
                                  <a:headEnd/>
                                  <a:tailEnd/>
                                </a:ln>
                              </pic:spPr>
                            </pic:pic>
                          </a:graphicData>
                        </a:graphic>
                      </wp:inline>
                    </w:drawing>
                  </w:r>
                </w:p>
              </w:txbxContent>
            </v:textbox>
          </v:shape>
        </w:pict>
      </w:r>
      <w:r w:rsidR="00B129E5">
        <w:t>Fig. 9, Palladio’s Basilica</w:t>
      </w:r>
      <w:r w:rsidR="00B129E5">
        <w:br/>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Pr="001665C6" w:rsidRDefault="002240A9" w:rsidP="00B129E5">
      <w:pPr>
        <w:rPr>
          <w:i/>
        </w:rPr>
      </w:pPr>
      <w:r>
        <w:rPr>
          <w:noProof/>
        </w:rPr>
        <w:pict>
          <v:shape id="_x0000_s1080" type="#_x0000_t202" style="position:absolute;margin-left:177.75pt;margin-top:29.25pt;width:178.5pt;height:245.75pt;z-index:251672576">
            <v:textbox>
              <w:txbxContent>
                <w:p w:rsidR="00310997" w:rsidRDefault="00310997" w:rsidP="00B129E5">
                  <w:r>
                    <w:rPr>
                      <w:noProof/>
                    </w:rPr>
                    <w:drawing>
                      <wp:inline distT="0" distB="0" distL="0" distR="0">
                        <wp:extent cx="1304925" cy="3849589"/>
                        <wp:effectExtent l="19050" t="0" r="9525" b="0"/>
                        <wp:docPr id="1" name="Picture 0" descr="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21"/>
                                <a:stretch>
                                  <a:fillRect/>
                                </a:stretch>
                              </pic:blipFill>
                              <pic:spPr>
                                <a:xfrm>
                                  <a:off x="0" y="0"/>
                                  <a:ext cx="1307255" cy="3856463"/>
                                </a:xfrm>
                                <a:prstGeom prst="rect">
                                  <a:avLst/>
                                </a:prstGeom>
                              </pic:spPr>
                            </pic:pic>
                          </a:graphicData>
                        </a:graphic>
                      </wp:inline>
                    </w:drawing>
                  </w:r>
                </w:p>
              </w:txbxContent>
            </v:textbox>
          </v:shape>
        </w:pict>
      </w:r>
      <w:r w:rsidR="00B129E5">
        <w:t>Fig. 10, Serlio’s design which inspired Palladio’s Basilica</w:t>
      </w:r>
      <w:r w:rsidR="001665C6">
        <w:t xml:space="preserve">, called the serliana/ Venetian Window; Palladio used it in many designs, but he got this element from Serlio’s </w:t>
      </w:r>
      <w:r w:rsidR="001665C6">
        <w:rPr>
          <w:i/>
        </w:rPr>
        <w:t>Architettura ( 1537-51)</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E34EE" w:rsidRDefault="00BE34EE" w:rsidP="00B129E5"/>
    <w:p w:rsidR="00BE34EE" w:rsidRDefault="00BE34EE" w:rsidP="00B129E5"/>
    <w:p w:rsidR="00BE34EE" w:rsidRDefault="00BE34EE" w:rsidP="00B129E5"/>
    <w:p w:rsidR="00BE34EE" w:rsidRDefault="00BE34EE" w:rsidP="00B129E5"/>
    <w:p w:rsidR="00BE34EE" w:rsidRDefault="00BE34EE" w:rsidP="00B129E5"/>
    <w:p w:rsidR="00B129E5" w:rsidRDefault="002240A9" w:rsidP="00B129E5">
      <w:r>
        <w:rPr>
          <w:noProof/>
        </w:rPr>
        <w:lastRenderedPageBreak/>
        <w:pict>
          <v:shape id="_x0000_s1079" type="#_x0000_t202" style="position:absolute;margin-left:199.5pt;margin-top:22.05pt;width:276pt;height:331.5pt;z-index:251671552">
            <v:textbox>
              <w:txbxContent>
                <w:p w:rsidR="00310997" w:rsidRDefault="00310997" w:rsidP="00B129E5">
                  <w:r>
                    <w:rPr>
                      <w:noProof/>
                    </w:rPr>
                    <w:drawing>
                      <wp:inline distT="0" distB="0" distL="0" distR="0">
                        <wp:extent cx="3038475" cy="4050701"/>
                        <wp:effectExtent l="19050" t="0" r="9525" b="0"/>
                        <wp:docPr id="41" name="Picture 4" descr="IMG_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5.JPG"/>
                                <pic:cNvPicPr/>
                              </pic:nvPicPr>
                              <pic:blipFill>
                                <a:blip r:embed="rId22"/>
                                <a:stretch>
                                  <a:fillRect/>
                                </a:stretch>
                              </pic:blipFill>
                              <pic:spPr>
                                <a:xfrm>
                                  <a:off x="0" y="0"/>
                                  <a:ext cx="3042526" cy="4056102"/>
                                </a:xfrm>
                                <a:prstGeom prst="rect">
                                  <a:avLst/>
                                </a:prstGeom>
                              </pic:spPr>
                            </pic:pic>
                          </a:graphicData>
                        </a:graphic>
                      </wp:inline>
                    </w:drawing>
                  </w:r>
                </w:p>
              </w:txbxContent>
            </v:textbox>
          </v:shape>
        </w:pict>
      </w:r>
      <w:r w:rsidR="00B129E5">
        <w:t>Fig. 11, wing ornamentation on FCHS – notice the false</w:t>
      </w:r>
    </w:p>
    <w:p w:rsidR="00B129E5" w:rsidRDefault="00B129E5" w:rsidP="00B129E5">
      <w:r>
        <w:t xml:space="preserve"> balustrade</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r>
        <w:t>Fig 12, Renaissance Balustrade’s</w:t>
      </w:r>
    </w:p>
    <w:p w:rsidR="00B129E5" w:rsidRDefault="001D76A6" w:rsidP="00B129E5">
      <w:r>
        <w:rPr>
          <w:noProof/>
        </w:rPr>
        <w:pict>
          <v:shape id="_x0000_s1081" type="#_x0000_t202" style="position:absolute;margin-left:-55.5pt;margin-top:6.7pt;width:275.25pt;height:141pt;z-index:251673600">
            <v:textbox>
              <w:txbxContent>
                <w:p w:rsidR="00310997" w:rsidRDefault="00310997" w:rsidP="00B129E5">
                  <w:r>
                    <w:rPr>
                      <w:noProof/>
                    </w:rPr>
                    <w:drawing>
                      <wp:inline distT="0" distB="0" distL="0" distR="0">
                        <wp:extent cx="3337560" cy="1689735"/>
                        <wp:effectExtent l="19050" t="0" r="0" b="0"/>
                        <wp:docPr id="42" name="Picture 18" descr="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23"/>
                                <a:stretch>
                                  <a:fillRect/>
                                </a:stretch>
                              </pic:blipFill>
                              <pic:spPr>
                                <a:xfrm>
                                  <a:off x="0" y="0"/>
                                  <a:ext cx="3337560" cy="1689735"/>
                                </a:xfrm>
                                <a:prstGeom prst="rect">
                                  <a:avLst/>
                                </a:prstGeom>
                              </pic:spPr>
                            </pic:pic>
                          </a:graphicData>
                        </a:graphic>
                      </wp:inline>
                    </w:drawing>
                  </w:r>
                </w:p>
              </w:txbxContent>
            </v:textbox>
          </v:shape>
        </w:pict>
      </w:r>
    </w:p>
    <w:p w:rsidR="00B129E5" w:rsidRDefault="00B129E5" w:rsidP="00B129E5"/>
    <w:p w:rsidR="00B129E5" w:rsidRDefault="00B129E5" w:rsidP="00B129E5"/>
    <w:p w:rsidR="00B129E5" w:rsidRDefault="00B129E5" w:rsidP="00B129E5"/>
    <w:p w:rsidR="00B129E5" w:rsidRDefault="00B129E5" w:rsidP="00B129E5"/>
    <w:p w:rsidR="00B129E5" w:rsidRDefault="001D76A6" w:rsidP="00B129E5">
      <w:r>
        <w:rPr>
          <w:noProof/>
        </w:rPr>
        <w:pict>
          <v:shape id="_x0000_s1082" type="#_x0000_t202" style="position:absolute;margin-left:244.5pt;margin-top:4.85pt;width:264.75pt;height:227.25pt;z-index:251674624">
            <v:textbox>
              <w:txbxContent>
                <w:p w:rsidR="00310997" w:rsidRDefault="00310997" w:rsidP="00B129E5">
                  <w:r>
                    <w:rPr>
                      <w:noProof/>
                    </w:rPr>
                    <w:drawing>
                      <wp:inline distT="0" distB="0" distL="0" distR="0">
                        <wp:extent cx="3169920" cy="3028315"/>
                        <wp:effectExtent l="19050" t="0" r="0" b="0"/>
                        <wp:docPr id="43" name="Picture 19"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24"/>
                                <a:stretch>
                                  <a:fillRect/>
                                </a:stretch>
                              </pic:blipFill>
                              <pic:spPr>
                                <a:xfrm>
                                  <a:off x="0" y="0"/>
                                  <a:ext cx="3169920" cy="3028315"/>
                                </a:xfrm>
                                <a:prstGeom prst="rect">
                                  <a:avLst/>
                                </a:prstGeom>
                              </pic:spPr>
                            </pic:pic>
                          </a:graphicData>
                        </a:graphic>
                      </wp:inline>
                    </w:drawing>
                  </w:r>
                </w:p>
              </w:txbxContent>
            </v:textbox>
          </v:shape>
        </w:pict>
      </w:r>
    </w:p>
    <w:p w:rsidR="00B129E5" w:rsidRDefault="00B129E5" w:rsidP="00B129E5"/>
    <w:p w:rsidR="00B129E5" w:rsidRDefault="00B129E5" w:rsidP="00B129E5">
      <w:r>
        <w:t>Fig 13- an example of Palladian pediment windows</w:t>
      </w:r>
    </w:p>
    <w:p w:rsidR="00B129E5" w:rsidRDefault="00B129E5" w:rsidP="00B129E5"/>
    <w:p w:rsidR="00B129E5" w:rsidRDefault="00B129E5" w:rsidP="00B129E5"/>
    <w:p w:rsidR="00B129E5" w:rsidRDefault="00B129E5" w:rsidP="00B129E5"/>
    <w:p w:rsidR="00BE34EE" w:rsidRDefault="00BE34EE" w:rsidP="00B129E5">
      <w:pPr>
        <w:ind w:left="1440"/>
      </w:pPr>
    </w:p>
    <w:p w:rsidR="00B129E5" w:rsidRDefault="001D76A6" w:rsidP="00B129E5">
      <w:pPr>
        <w:ind w:left="1440"/>
      </w:pPr>
      <w:r>
        <w:rPr>
          <w:noProof/>
        </w:rPr>
        <w:lastRenderedPageBreak/>
        <w:pict>
          <v:shape id="_x0000_s1083" type="#_x0000_t202" style="position:absolute;left:0;text-align:left;margin-left:276.75pt;margin-top:-15.75pt;width:209.25pt;height:264.75pt;z-index:251675648">
            <v:textbox>
              <w:txbxContent>
                <w:p w:rsidR="00310997" w:rsidRDefault="00310997" w:rsidP="00B129E5">
                  <w:r>
                    <w:rPr>
                      <w:noProof/>
                    </w:rPr>
                    <w:drawing>
                      <wp:inline distT="0" distB="0" distL="0" distR="0">
                        <wp:extent cx="2357881" cy="3143250"/>
                        <wp:effectExtent l="19050" t="0" r="4319" b="0"/>
                        <wp:docPr id="44" name="Picture 6" descr="IMG_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2.JPG"/>
                                <pic:cNvPicPr/>
                              </pic:nvPicPr>
                              <pic:blipFill>
                                <a:blip r:embed="rId25"/>
                                <a:stretch>
                                  <a:fillRect/>
                                </a:stretch>
                              </pic:blipFill>
                              <pic:spPr>
                                <a:xfrm>
                                  <a:off x="0" y="0"/>
                                  <a:ext cx="2361877" cy="3148578"/>
                                </a:xfrm>
                                <a:prstGeom prst="rect">
                                  <a:avLst/>
                                </a:prstGeom>
                              </pic:spPr>
                            </pic:pic>
                          </a:graphicData>
                        </a:graphic>
                      </wp:inline>
                    </w:drawing>
                  </w:r>
                </w:p>
              </w:txbxContent>
            </v:textbox>
          </v:shape>
        </w:pict>
      </w:r>
      <w:r w:rsidR="00B129E5">
        <w:t xml:space="preserve">Fig 14 Brick quoins on the FCHS building </w:t>
      </w:r>
      <w:r w:rsidR="00B129E5">
        <w:sym w:font="Wingdings" w:char="F0E0"/>
      </w:r>
    </w:p>
    <w:p w:rsidR="00B129E5" w:rsidRDefault="00B129E5" w:rsidP="00B129E5"/>
    <w:p w:rsidR="00B129E5" w:rsidRDefault="00B129E5" w:rsidP="00B129E5"/>
    <w:p w:rsidR="00B129E5" w:rsidRDefault="00B129E5" w:rsidP="00B129E5"/>
    <w:p w:rsidR="00B129E5" w:rsidRDefault="00B129E5" w:rsidP="00B129E5"/>
    <w:p w:rsidR="00B129E5" w:rsidRDefault="001D76A6" w:rsidP="00B129E5">
      <w:r>
        <w:rPr>
          <w:noProof/>
        </w:rPr>
        <w:pict>
          <v:shape id="_x0000_s1084" type="#_x0000_t202" style="position:absolute;margin-left:16.5pt;margin-top:12.45pt;width:250.5pt;height:308.25pt;z-index:251676672">
            <v:textbox>
              <w:txbxContent>
                <w:p w:rsidR="00310997" w:rsidRDefault="00310997" w:rsidP="00B129E5">
                  <w:r>
                    <w:rPr>
                      <w:noProof/>
                    </w:rPr>
                    <w:drawing>
                      <wp:inline distT="0" distB="0" distL="0" distR="0">
                        <wp:extent cx="2924175" cy="3898899"/>
                        <wp:effectExtent l="19050" t="0" r="9525" b="0"/>
                        <wp:docPr id="45" name="Picture 7" descr="IMG_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2.JPG"/>
                                <pic:cNvPicPr/>
                              </pic:nvPicPr>
                              <pic:blipFill>
                                <a:blip r:embed="rId26"/>
                                <a:stretch>
                                  <a:fillRect/>
                                </a:stretch>
                              </pic:blipFill>
                              <pic:spPr>
                                <a:xfrm>
                                  <a:off x="0" y="0"/>
                                  <a:ext cx="2929745" cy="3906325"/>
                                </a:xfrm>
                                <a:prstGeom prst="rect">
                                  <a:avLst/>
                                </a:prstGeom>
                              </pic:spPr>
                            </pic:pic>
                          </a:graphicData>
                        </a:graphic>
                      </wp:inline>
                    </w:drawing>
                  </w:r>
                </w:p>
              </w:txbxContent>
            </v:textbox>
          </v:shape>
        </w:pict>
      </w:r>
      <w:r w:rsidR="00B129E5">
        <w:t xml:space="preserve">Fig 15, columns on the portico of the Griffin Concert Hall </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1D76A6" w:rsidP="00B129E5">
      <w:pPr>
        <w:ind w:left="5040" w:firstLine="720"/>
      </w:pPr>
      <w:r>
        <w:rPr>
          <w:noProof/>
        </w:rPr>
        <w:pict>
          <v:shape id="_x0000_s1085" type="#_x0000_t202" style="position:absolute;left:0;text-align:left;margin-left:267pt;margin-top:18.4pt;width:227.25pt;height:299.65pt;z-index:251677696">
            <v:textbox>
              <w:txbxContent>
                <w:p w:rsidR="00310997" w:rsidRDefault="00310997" w:rsidP="00B129E5">
                  <w:r>
                    <w:rPr>
                      <w:noProof/>
                    </w:rPr>
                    <w:drawing>
                      <wp:inline distT="0" distB="0" distL="0" distR="0">
                        <wp:extent cx="2743699" cy="3657600"/>
                        <wp:effectExtent l="19050" t="0" r="0" b="0"/>
                        <wp:docPr id="46" name="Picture 8" descr="IMG_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7.JPG"/>
                                <pic:cNvPicPr/>
                              </pic:nvPicPr>
                              <pic:blipFill>
                                <a:blip r:embed="rId27"/>
                                <a:stretch>
                                  <a:fillRect/>
                                </a:stretch>
                              </pic:blipFill>
                              <pic:spPr>
                                <a:xfrm>
                                  <a:off x="0" y="0"/>
                                  <a:ext cx="2748197" cy="3663596"/>
                                </a:xfrm>
                                <a:prstGeom prst="rect">
                                  <a:avLst/>
                                </a:prstGeom>
                              </pic:spPr>
                            </pic:pic>
                          </a:graphicData>
                        </a:graphic>
                      </wp:inline>
                    </w:drawing>
                  </w:r>
                </w:p>
              </w:txbxContent>
            </v:textbox>
          </v:shape>
        </w:pict>
      </w:r>
      <w:r w:rsidR="00B129E5">
        <w:t>Fig. 16, The entryway to Griffin Concert Hall</w:t>
      </w:r>
    </w:p>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Default="00B129E5" w:rsidP="00B129E5"/>
    <w:p w:rsidR="00B129E5" w:rsidRPr="00262C3A" w:rsidRDefault="001D76A6" w:rsidP="00B129E5">
      <w:r>
        <w:rPr>
          <w:noProof/>
        </w:rPr>
        <w:pict>
          <v:shape id="_x0000_s1087" type="#_x0000_t202" style="position:absolute;margin-left:2in;margin-top:36.4pt;width:170.25pt;height:150pt;z-index:251679744">
            <v:textbox>
              <w:txbxContent>
                <w:p w:rsidR="00310997" w:rsidRDefault="00310997" w:rsidP="00B129E5">
                  <w:r>
                    <w:rPr>
                      <w:noProof/>
                    </w:rPr>
                    <w:drawing>
                      <wp:inline distT="0" distB="0" distL="0" distR="0">
                        <wp:extent cx="2159258" cy="1619250"/>
                        <wp:effectExtent l="19050" t="0" r="0" b="0"/>
                        <wp:docPr id="47" name="Picture 9" descr="IMG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8.JPG"/>
                                <pic:cNvPicPr/>
                              </pic:nvPicPr>
                              <pic:blipFill>
                                <a:blip r:embed="rId28"/>
                                <a:stretch>
                                  <a:fillRect/>
                                </a:stretch>
                              </pic:blipFill>
                              <pic:spPr>
                                <a:xfrm>
                                  <a:off x="0" y="0"/>
                                  <a:ext cx="2164436" cy="1623133"/>
                                </a:xfrm>
                                <a:prstGeom prst="rect">
                                  <a:avLst/>
                                </a:prstGeom>
                              </pic:spPr>
                            </pic:pic>
                          </a:graphicData>
                        </a:graphic>
                      </wp:inline>
                    </w:drawing>
                  </w:r>
                </w:p>
              </w:txbxContent>
            </v:textbox>
          </v:shape>
        </w:pict>
      </w:r>
      <w:r>
        <w:rPr>
          <w:noProof/>
        </w:rPr>
        <w:pict>
          <v:shape id="_x0000_s1088" type="#_x0000_t202" style="position:absolute;margin-left:330.75pt;margin-top:32.65pt;width:201.75pt;height:119.25pt;z-index:251680768">
            <v:textbox>
              <w:txbxContent>
                <w:p w:rsidR="00310997" w:rsidRDefault="00310997" w:rsidP="00B129E5">
                  <w:r>
                    <w:rPr>
                      <w:noProof/>
                    </w:rPr>
                    <w:drawing>
                      <wp:inline distT="0" distB="0" distL="0" distR="0">
                        <wp:extent cx="2402159" cy="1428750"/>
                        <wp:effectExtent l="19050" t="0" r="0" b="0"/>
                        <wp:docPr id="48" name="Picture 10" descr="IMG_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5.JPG"/>
                                <pic:cNvPicPr/>
                              </pic:nvPicPr>
                              <pic:blipFill>
                                <a:blip r:embed="rId22"/>
                                <a:srcRect l="8023" t="24623" r="-201" b="34171"/>
                                <a:stretch>
                                  <a:fillRect/>
                                </a:stretch>
                              </pic:blipFill>
                              <pic:spPr>
                                <a:xfrm>
                                  <a:off x="0" y="0"/>
                                  <a:ext cx="2402159" cy="1428750"/>
                                </a:xfrm>
                                <a:prstGeom prst="rect">
                                  <a:avLst/>
                                </a:prstGeom>
                              </pic:spPr>
                            </pic:pic>
                          </a:graphicData>
                        </a:graphic>
                      </wp:inline>
                    </w:drawing>
                  </w:r>
                </w:p>
              </w:txbxContent>
            </v:textbox>
          </v:shape>
        </w:pict>
      </w:r>
      <w:r>
        <w:rPr>
          <w:noProof/>
        </w:rPr>
        <w:pict>
          <v:shape id="_x0000_s1086" type="#_x0000_t202" style="position:absolute;margin-left:-45.75pt;margin-top:36.4pt;width:183.75pt;height:150pt;z-index:251678720">
            <v:textbox>
              <w:txbxContent>
                <w:p w:rsidR="00310997" w:rsidRDefault="00310997" w:rsidP="00B129E5">
                  <w:r>
                    <w:rPr>
                      <w:noProof/>
                    </w:rPr>
                    <w:drawing>
                      <wp:inline distT="0" distB="0" distL="0" distR="0">
                        <wp:extent cx="2019300" cy="1764900"/>
                        <wp:effectExtent l="19050" t="0" r="0" b="0"/>
                        <wp:docPr id="49" name="Picture 5" descr="IMG_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6.JPG"/>
                                <pic:cNvPicPr/>
                              </pic:nvPicPr>
                              <pic:blipFill>
                                <a:blip r:embed="rId29" cstate="print"/>
                                <a:srcRect l="18222" t="17190" r="25333" b="17012"/>
                                <a:stretch>
                                  <a:fillRect/>
                                </a:stretch>
                              </pic:blipFill>
                              <pic:spPr>
                                <a:xfrm>
                                  <a:off x="0" y="0"/>
                                  <a:ext cx="2019300" cy="1764900"/>
                                </a:xfrm>
                                <a:prstGeom prst="rect">
                                  <a:avLst/>
                                </a:prstGeom>
                              </pic:spPr>
                            </pic:pic>
                          </a:graphicData>
                        </a:graphic>
                      </wp:inline>
                    </w:drawing>
                  </w:r>
                </w:p>
              </w:txbxContent>
            </v:textbox>
          </v:shape>
        </w:pict>
      </w:r>
      <w:r w:rsidR="00B129E5">
        <w:t>Fig 17, The octagonal split square element in Griffin Hall and the six split window of Main building</w:t>
      </w:r>
    </w:p>
    <w:p w:rsidR="00B129E5" w:rsidRPr="00B129E5" w:rsidRDefault="00B129E5" w:rsidP="00955BA7">
      <w:pPr>
        <w:spacing w:line="480" w:lineRule="auto"/>
        <w:ind w:firstLine="720"/>
        <w:contextualSpacing/>
        <w:rPr>
          <w:rFonts w:ascii="Times New Roman" w:hAnsi="Times New Roman" w:cs="Times New Roman"/>
          <w:b/>
          <w:sz w:val="24"/>
          <w:szCs w:val="24"/>
          <w:u w:val="single"/>
        </w:rPr>
      </w:pPr>
    </w:p>
    <w:p w:rsidR="00ED77D2" w:rsidRPr="00592667" w:rsidRDefault="00ED77D2" w:rsidP="002408E5">
      <w:pPr>
        <w:spacing w:line="480" w:lineRule="auto"/>
        <w:ind w:firstLine="720"/>
        <w:contextualSpacing/>
        <w:rPr>
          <w:rFonts w:ascii="Times New Roman" w:hAnsi="Times New Roman" w:cs="Times New Roman"/>
          <w:sz w:val="24"/>
          <w:szCs w:val="24"/>
        </w:rPr>
      </w:pPr>
    </w:p>
    <w:p w:rsidR="0057016A" w:rsidRDefault="0057016A" w:rsidP="00626A90">
      <w:pPr>
        <w:spacing w:line="480" w:lineRule="auto"/>
        <w:ind w:firstLine="720"/>
        <w:contextualSpacing/>
        <w:rPr>
          <w:rFonts w:ascii="Times New Roman" w:hAnsi="Times New Roman" w:cs="Times New Roman"/>
          <w:sz w:val="24"/>
          <w:szCs w:val="24"/>
        </w:rPr>
      </w:pPr>
    </w:p>
    <w:p w:rsidR="00B129E5" w:rsidRDefault="00B129E5" w:rsidP="00626A90">
      <w:pPr>
        <w:spacing w:line="480" w:lineRule="auto"/>
        <w:ind w:firstLine="720"/>
        <w:contextualSpacing/>
        <w:rPr>
          <w:rFonts w:ascii="Times New Roman" w:hAnsi="Times New Roman" w:cs="Times New Roman"/>
          <w:sz w:val="24"/>
          <w:szCs w:val="24"/>
        </w:rPr>
      </w:pPr>
    </w:p>
    <w:p w:rsidR="00B129E5" w:rsidRDefault="00B129E5" w:rsidP="00626A90">
      <w:pPr>
        <w:spacing w:line="480" w:lineRule="auto"/>
        <w:ind w:firstLine="720"/>
        <w:contextualSpacing/>
        <w:rPr>
          <w:rFonts w:ascii="Times New Roman" w:hAnsi="Times New Roman" w:cs="Times New Roman"/>
          <w:sz w:val="24"/>
          <w:szCs w:val="24"/>
        </w:rPr>
      </w:pPr>
    </w:p>
    <w:p w:rsidR="00B129E5" w:rsidRDefault="00B129E5" w:rsidP="00626A90">
      <w:pPr>
        <w:spacing w:line="480" w:lineRule="auto"/>
        <w:ind w:firstLine="720"/>
        <w:contextualSpacing/>
        <w:rPr>
          <w:rFonts w:ascii="Times New Roman" w:hAnsi="Times New Roman" w:cs="Times New Roman"/>
          <w:sz w:val="24"/>
          <w:szCs w:val="24"/>
        </w:rPr>
      </w:pPr>
    </w:p>
    <w:p w:rsidR="00B129E5" w:rsidRPr="00D0165C" w:rsidRDefault="00B129E5" w:rsidP="00626A90">
      <w:pPr>
        <w:spacing w:line="480" w:lineRule="auto"/>
        <w:ind w:firstLine="720"/>
        <w:contextualSpacing/>
        <w:rPr>
          <w:rFonts w:ascii="Times New Roman" w:hAnsi="Times New Roman" w:cs="Times New Roman"/>
          <w:sz w:val="24"/>
          <w:szCs w:val="24"/>
        </w:rPr>
      </w:pPr>
    </w:p>
    <w:sectPr w:rsidR="00B129E5" w:rsidRPr="00D0165C" w:rsidSect="003A15A9">
      <w:headerReference w:type="default" r:id="rId30"/>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9B4" w:rsidRDefault="008919B4" w:rsidP="00626A90">
      <w:pPr>
        <w:spacing w:after="0" w:line="240" w:lineRule="auto"/>
      </w:pPr>
      <w:r>
        <w:separator/>
      </w:r>
    </w:p>
  </w:endnote>
  <w:endnote w:type="continuationSeparator" w:id="0">
    <w:p w:rsidR="008919B4" w:rsidRDefault="008919B4" w:rsidP="00626A90">
      <w:pPr>
        <w:spacing w:after="0" w:line="240" w:lineRule="auto"/>
      </w:pPr>
      <w:r>
        <w:continuationSeparator/>
      </w:r>
    </w:p>
  </w:endnote>
  <w:endnote w:id="1">
    <w:p w:rsidR="00310997" w:rsidRDefault="00310997" w:rsidP="00AD15AC">
      <w:pPr>
        <w:pStyle w:val="Bibliography"/>
      </w:pPr>
      <w:r>
        <w:t>BIBLIOGRAPHY</w:t>
      </w:r>
    </w:p>
    <w:p w:rsidR="00310997" w:rsidRDefault="00310997" w:rsidP="00AD15AC">
      <w:pPr>
        <w:pStyle w:val="Bibliography"/>
        <w:rPr>
          <w:noProof/>
        </w:rPr>
      </w:pPr>
      <w:r>
        <w:fldChar w:fldCharType="begin"/>
      </w:r>
      <w:r>
        <w:instrText xml:space="preserve"> BIBLIOGRAPHY  \l 1033 </w:instrText>
      </w:r>
      <w:r>
        <w:fldChar w:fldCharType="separate"/>
      </w:r>
      <w:r>
        <w:rPr>
          <w:noProof/>
        </w:rPr>
        <w:t xml:space="preserve">Ackerman, James S. </w:t>
      </w:r>
      <w:r>
        <w:rPr>
          <w:i/>
          <w:iCs/>
          <w:noProof/>
        </w:rPr>
        <w:t>Palladio.</w:t>
      </w:r>
      <w:r>
        <w:rPr>
          <w:noProof/>
        </w:rPr>
        <w:t xml:space="preserve"> New York: Penguin Books, 1966.</w:t>
      </w:r>
    </w:p>
    <w:p w:rsidR="00310997" w:rsidRDefault="00310997" w:rsidP="00AD15AC">
      <w:pPr>
        <w:pStyle w:val="Bibliography"/>
        <w:rPr>
          <w:noProof/>
        </w:rPr>
      </w:pPr>
    </w:p>
    <w:p w:rsidR="00310997" w:rsidRPr="007E0D85" w:rsidRDefault="00310997" w:rsidP="00AD15AC">
      <w:pPr>
        <w:pStyle w:val="Bibliography"/>
        <w:rPr>
          <w:noProof/>
        </w:rPr>
      </w:pPr>
      <w:r>
        <w:rPr>
          <w:noProof/>
        </w:rPr>
        <w:t xml:space="preserve">Barnard, Henry. </w:t>
      </w:r>
      <w:r>
        <w:rPr>
          <w:i/>
          <w:noProof/>
        </w:rPr>
        <w:t>Henry Barnard's School Architecture.</w:t>
      </w:r>
      <w:r>
        <w:rPr>
          <w:noProof/>
        </w:rPr>
        <w:t xml:space="preserve"> edited by Jean and RObert McClintock. New York: Teachers College Press,1970.</w:t>
      </w:r>
    </w:p>
    <w:p w:rsidR="00310997" w:rsidRDefault="00310997" w:rsidP="00AD15AC">
      <w:pPr>
        <w:pStyle w:val="Bibliography"/>
        <w:rPr>
          <w:noProof/>
        </w:rPr>
      </w:pPr>
      <w:r>
        <w:rPr>
          <w:noProof/>
        </w:rPr>
        <w:t xml:space="preserve">Burden, Ernest. </w:t>
      </w:r>
      <w:r>
        <w:rPr>
          <w:i/>
          <w:iCs/>
          <w:noProof/>
        </w:rPr>
        <w:t>Building Facades: Faces, Figures, and Ornamental Detail.</w:t>
      </w:r>
      <w:r>
        <w:rPr>
          <w:noProof/>
        </w:rPr>
        <w:t xml:space="preserve"> Ernest Burden, 1996.</w:t>
      </w:r>
    </w:p>
    <w:p w:rsidR="00310997" w:rsidRDefault="00310997" w:rsidP="00AD15AC">
      <w:pPr>
        <w:pStyle w:val="Bibliography"/>
        <w:rPr>
          <w:noProof/>
        </w:rPr>
      </w:pPr>
      <w:r>
        <w:rPr>
          <w:noProof/>
        </w:rPr>
        <w:t xml:space="preserve">Burns, Howard. " Introduction." </w:t>
      </w:r>
      <w:r>
        <w:rPr>
          <w:i/>
          <w:iCs/>
          <w:noProof/>
        </w:rPr>
        <w:t>Andrea Palladio: The Complete Illustrated Works, photographed by Pino GUidolotti.</w:t>
      </w:r>
      <w:r>
        <w:rPr>
          <w:noProof/>
        </w:rPr>
        <w:t xml:space="preserve"> New York: UNIVERSE, 2000.</w:t>
      </w:r>
    </w:p>
    <w:p w:rsidR="00310997" w:rsidRDefault="00310997" w:rsidP="00AD15AC">
      <w:pPr>
        <w:pStyle w:val="Bibliography"/>
        <w:rPr>
          <w:noProof/>
        </w:rPr>
      </w:pPr>
      <w:r>
        <w:t>Cordes, Jennifer. SLAUTERPAUL ARCHITECTURE. September 2009, email interview.</w:t>
      </w:r>
    </w:p>
    <w:p w:rsidR="00310997" w:rsidRDefault="00310997" w:rsidP="00AD15AC">
      <w:pPr>
        <w:pStyle w:val="Bibliography"/>
        <w:rPr>
          <w:noProof/>
        </w:rPr>
      </w:pPr>
      <w:r>
        <w:rPr>
          <w:noProof/>
        </w:rPr>
        <w:t xml:space="preserve">Curl, James Stevens. </w:t>
      </w:r>
      <w:r>
        <w:rPr>
          <w:i/>
          <w:iCs/>
          <w:noProof/>
        </w:rPr>
        <w:t>Classical Architecture: An Introduction to Its Vocabulary and Essentials, with a Select Glossary of Terms.</w:t>
      </w:r>
      <w:r>
        <w:rPr>
          <w:noProof/>
        </w:rPr>
        <w:t xml:space="preserve"> New York: W.W. Norton &amp; Co., 1992.</w:t>
      </w:r>
    </w:p>
    <w:p w:rsidR="00310997" w:rsidRDefault="00310997" w:rsidP="00AD15AC">
      <w:pPr>
        <w:pStyle w:val="Bibliography"/>
        <w:rPr>
          <w:noProof/>
        </w:rPr>
      </w:pPr>
      <w:r>
        <w:rPr>
          <w:noProof/>
        </w:rPr>
        <w:t xml:space="preserve">Donovan, John J. and others. </w:t>
      </w:r>
      <w:r>
        <w:rPr>
          <w:i/>
          <w:iCs/>
          <w:noProof/>
        </w:rPr>
        <w:t>School Architecture: Principles and Practices.</w:t>
      </w:r>
      <w:r>
        <w:rPr>
          <w:noProof/>
        </w:rPr>
        <w:t xml:space="preserve"> New York: THe Macmillan Company, 1921.</w:t>
      </w:r>
    </w:p>
    <w:p w:rsidR="00310997" w:rsidRDefault="00310997" w:rsidP="00AD15AC">
      <w:pPr>
        <w:pStyle w:val="Bibliography"/>
        <w:rPr>
          <w:noProof/>
        </w:rPr>
      </w:pPr>
      <w:r>
        <w:rPr>
          <w:noProof/>
        </w:rPr>
        <w:t xml:space="preserve">Farber, Joseph C and Henry Hope Reed. </w:t>
      </w:r>
      <w:r>
        <w:rPr>
          <w:i/>
          <w:iCs/>
          <w:noProof/>
        </w:rPr>
        <w:t>Palladio's Architecture and its Influence: a photographic guide.</w:t>
      </w:r>
      <w:r>
        <w:rPr>
          <w:noProof/>
        </w:rPr>
        <w:t xml:space="preserve"> New York: Dover Publications, Inc., 1980.</w:t>
      </w:r>
    </w:p>
    <w:p w:rsidR="00310997" w:rsidRPr="006E6746" w:rsidRDefault="00310997" w:rsidP="00AD15AC">
      <w:pPr>
        <w:pStyle w:val="Bibliography"/>
        <w:rPr>
          <w:noProof/>
        </w:rPr>
      </w:pPr>
      <w:r>
        <w:rPr>
          <w:noProof/>
        </w:rPr>
        <w:t xml:space="preserve">McClintock, Jean and Robert. </w:t>
      </w:r>
      <w:r>
        <w:rPr>
          <w:i/>
          <w:noProof/>
        </w:rPr>
        <w:t>Henry Barnard's School Architecture.</w:t>
      </w:r>
      <w:r>
        <w:rPr>
          <w:noProof/>
        </w:rPr>
        <w:t>New York: Teachers College Press, 1970.</w:t>
      </w:r>
    </w:p>
    <w:p w:rsidR="00310997" w:rsidRDefault="00310997" w:rsidP="00AD15AC">
      <w:pPr>
        <w:pStyle w:val="Bibliography"/>
        <w:rPr>
          <w:noProof/>
        </w:rPr>
      </w:pPr>
      <w:r>
        <w:rPr>
          <w:noProof/>
        </w:rPr>
        <w:t xml:space="preserve">Upton, Dell. </w:t>
      </w:r>
      <w:r>
        <w:rPr>
          <w:i/>
          <w:iCs/>
          <w:noProof/>
        </w:rPr>
        <w:t>Architecture in the United States.</w:t>
      </w:r>
      <w:r>
        <w:rPr>
          <w:noProof/>
        </w:rPr>
        <w:t xml:space="preserve"> Oxford, New York: Oxford University Press, 1998.</w:t>
      </w:r>
    </w:p>
    <w:p w:rsidR="00310997" w:rsidRDefault="00310997" w:rsidP="00AD15AC">
      <w:pPr>
        <w:pStyle w:val="Bibliography"/>
        <w:rPr>
          <w:noProof/>
        </w:rPr>
      </w:pPr>
      <w:r>
        <w:rPr>
          <w:noProof/>
        </w:rPr>
        <w:t xml:space="preserve">Whiffen, Marcus. </w:t>
      </w:r>
      <w:r>
        <w:rPr>
          <w:i/>
          <w:iCs/>
          <w:noProof/>
        </w:rPr>
        <w:t>American Architecture Since 1780: A Guide to the Styles.</w:t>
      </w:r>
      <w:r>
        <w:rPr>
          <w:noProof/>
        </w:rPr>
        <w:t xml:space="preserve"> Cabridge, Massachusetts: The M.I.T. Press, 1969.</w:t>
      </w:r>
    </w:p>
    <w:p w:rsidR="00310997" w:rsidRDefault="00310997" w:rsidP="00AD15AC">
      <w:pPr>
        <w:pStyle w:val="Bibliography"/>
        <w:rPr>
          <w:noProof/>
        </w:rPr>
      </w:pPr>
      <w:r>
        <w:rPr>
          <w:noProof/>
        </w:rPr>
        <w:t xml:space="preserve">—. </w:t>
      </w:r>
      <w:r>
        <w:rPr>
          <w:i/>
          <w:iCs/>
          <w:noProof/>
        </w:rPr>
        <w:t>American Architecture vol. 1, 1607-1860.</w:t>
      </w:r>
      <w:r>
        <w:rPr>
          <w:noProof/>
        </w:rPr>
        <w:t xml:space="preserve"> Cabridge, Massachusetts: The MIT Press, 1981.</w:t>
      </w:r>
    </w:p>
    <w:p w:rsidR="00310997" w:rsidRDefault="00310997" w:rsidP="00AD15AC">
      <w:pPr>
        <w:pStyle w:val="Bibliography"/>
        <w:rPr>
          <w:noProof/>
        </w:rPr>
      </w:pPr>
      <w:r>
        <w:rPr>
          <w:noProof/>
        </w:rPr>
        <w:t xml:space="preserve">Wittkower, Rudolf. </w:t>
      </w:r>
      <w:r>
        <w:rPr>
          <w:i/>
          <w:iCs/>
          <w:noProof/>
        </w:rPr>
        <w:t>Palladio and Palladianism.</w:t>
      </w:r>
      <w:r>
        <w:rPr>
          <w:noProof/>
        </w:rPr>
        <w:t xml:space="preserve"> New York: Geory Braziller, 1974.</w:t>
      </w:r>
    </w:p>
    <w:p w:rsidR="00310997" w:rsidRDefault="00310997" w:rsidP="00E44975"/>
    <w:p w:rsidR="00310997" w:rsidRDefault="00310997" w:rsidP="00E44975"/>
    <w:p w:rsidR="00310997" w:rsidRDefault="00310997" w:rsidP="00E44975"/>
    <w:p w:rsidR="00310997" w:rsidRDefault="00310997" w:rsidP="00E44975"/>
    <w:p w:rsidR="00310997" w:rsidRDefault="00310997" w:rsidP="006116CF">
      <w:pPr>
        <w:spacing w:line="240" w:lineRule="auto"/>
        <w:contextualSpacing/>
      </w:pPr>
    </w:p>
    <w:p w:rsidR="00310997" w:rsidRDefault="00310997" w:rsidP="006116CF">
      <w:pPr>
        <w:spacing w:line="240" w:lineRule="auto"/>
        <w:contextualSpacing/>
      </w:pPr>
      <w:r>
        <w:t>List of Illustrations</w:t>
      </w:r>
    </w:p>
    <w:p w:rsidR="00310997" w:rsidRDefault="00310997" w:rsidP="006116CF">
      <w:pPr>
        <w:spacing w:line="240" w:lineRule="auto"/>
        <w:contextualSpacing/>
      </w:pPr>
    </w:p>
    <w:p w:rsidR="00310997" w:rsidRDefault="00310997" w:rsidP="006116CF">
      <w:pPr>
        <w:spacing w:line="240" w:lineRule="auto"/>
        <w:contextualSpacing/>
      </w:pPr>
      <w:r>
        <w:t>Fig 1, example of Palladian Villa,  Villa Badoer,</w:t>
      </w:r>
    </w:p>
    <w:p w:rsidR="00310997" w:rsidRDefault="00310997" w:rsidP="006116CF">
      <w:pPr>
        <w:spacing w:line="240" w:lineRule="auto"/>
        <w:contextualSpacing/>
      </w:pPr>
      <w:r>
        <w:t xml:space="preserve"> Guidolotti, Pino.</w:t>
      </w:r>
      <w:r>
        <w:rPr>
          <w:i/>
        </w:rPr>
        <w:t xml:space="preserve">Andrea Palladio, The Complete Illustrated Works. </w:t>
      </w:r>
      <w:r>
        <w:t>New York: Universe. 2000.  pg 154-55</w:t>
      </w:r>
    </w:p>
    <w:p w:rsidR="00310997" w:rsidRDefault="00310997" w:rsidP="006116CF">
      <w:pPr>
        <w:pStyle w:val="Bibliography"/>
        <w:spacing w:line="240" w:lineRule="auto"/>
        <w:contextualSpacing/>
        <w:rPr>
          <w:noProof/>
        </w:rPr>
      </w:pPr>
      <w:r>
        <w:t>Fig 2, Monticello,</w:t>
      </w:r>
      <w:r w:rsidRPr="0067710A">
        <w:rPr>
          <w:noProof/>
        </w:rPr>
        <w:t xml:space="preserve"> </w:t>
      </w:r>
      <w:r>
        <w:rPr>
          <w:noProof/>
        </w:rPr>
        <w:t xml:space="preserve">Whiffen, Marcus. </w:t>
      </w:r>
      <w:r>
        <w:rPr>
          <w:i/>
          <w:iCs/>
          <w:noProof/>
        </w:rPr>
        <w:t>American Architecture Since 1780: A Guide to the Styles.</w:t>
      </w:r>
      <w:r>
        <w:rPr>
          <w:noProof/>
        </w:rPr>
        <w:t xml:space="preserve"> Cabridge, Massachusetts: The M.I.T. Press, 1969.</w:t>
      </w:r>
    </w:p>
    <w:p w:rsidR="00310997" w:rsidRPr="00E44975" w:rsidRDefault="00310997" w:rsidP="006116CF">
      <w:pPr>
        <w:spacing w:line="240" w:lineRule="auto"/>
        <w:contextualSpacing/>
      </w:pPr>
      <w:r>
        <w:t xml:space="preserve">Fig. 3, Thomas Jefferson's Virginia State Capital, Richard Bland College Library, "Rededication of the Virginia Capitol @ your library," </w:t>
      </w:r>
      <w:hyperlink r:id="rId1" w:history="1">
        <w:r>
          <w:rPr>
            <w:rStyle w:val="Hyperlink"/>
          </w:rPr>
          <w:t>www.rbc.edu/.../capitol-rededication_2007.html</w:t>
        </w:r>
      </w:hyperlink>
      <w:r>
        <w:t xml:space="preserve"> </w:t>
      </w:r>
    </w:p>
    <w:p w:rsidR="00310997" w:rsidRDefault="00310997" w:rsidP="001E1494">
      <w:pPr>
        <w:pStyle w:val="Bibliography"/>
        <w:spacing w:line="240" w:lineRule="auto"/>
        <w:contextualSpacing/>
        <w:rPr>
          <w:noProof/>
        </w:rPr>
      </w:pPr>
      <w:r>
        <w:fldChar w:fldCharType="end"/>
      </w:r>
      <w:r>
        <w:t xml:space="preserve">Fig. 4 Neo Classical Revival, </w:t>
      </w:r>
      <w:r>
        <w:rPr>
          <w:noProof/>
        </w:rPr>
        <w:t xml:space="preserve">Whiffen, Marcus. </w:t>
      </w:r>
      <w:r>
        <w:rPr>
          <w:i/>
          <w:iCs/>
          <w:noProof/>
        </w:rPr>
        <w:t>American Architecture Since 1780: A Guide to the Styles.</w:t>
      </w:r>
      <w:r>
        <w:rPr>
          <w:noProof/>
        </w:rPr>
        <w:t xml:space="preserve"> Cabridge, Massachusetts: The M.I.T. Press, 1969. Pg. 168</w:t>
      </w:r>
    </w:p>
    <w:p w:rsidR="00310997" w:rsidRDefault="00310997" w:rsidP="00CF5B64">
      <w:r>
        <w:t>Fig. 5-</w:t>
      </w:r>
      <w:r w:rsidRPr="00CF5B64">
        <w:t xml:space="preserve"> </w:t>
      </w:r>
      <w:r>
        <w:t>Palladio’s Villa Barbaro and Villa Emo. Guidolotti, Pino.</w:t>
      </w:r>
      <w:r>
        <w:rPr>
          <w:i/>
        </w:rPr>
        <w:t xml:space="preserve">Andrea Palladio, The Complete Illustrated Works. </w:t>
      </w:r>
      <w:r>
        <w:t>New York: Universe. 2000. Pg 158-159, 172-74.</w:t>
      </w:r>
    </w:p>
    <w:p w:rsidR="00AC49A5" w:rsidRDefault="00AC49A5" w:rsidP="00AC49A5">
      <w:pPr>
        <w:pStyle w:val="Bibliography"/>
        <w:rPr>
          <w:noProof/>
        </w:rPr>
      </w:pPr>
      <w:r>
        <w:t xml:space="preserve">Fig. 6- </w:t>
      </w:r>
      <w:r>
        <w:rPr>
          <w:rFonts w:ascii="Times New Roman" w:hAnsi="Times New Roman" w:cs="Times New Roman"/>
          <w:sz w:val="24"/>
          <w:szCs w:val="24"/>
        </w:rPr>
        <w:t xml:space="preserve">Kent’s Holkham Hall in Norfold, built in 1734 to 1765. </w:t>
      </w:r>
      <w:r>
        <w:rPr>
          <w:noProof/>
        </w:rPr>
        <w:t xml:space="preserve">Curl, James Stevens. </w:t>
      </w:r>
      <w:r>
        <w:rPr>
          <w:i/>
          <w:iCs/>
          <w:noProof/>
        </w:rPr>
        <w:t>Classical Architecture: An Introduction to Its Vocabulary and Essentials, with a Select Glossary of Terms.</w:t>
      </w:r>
      <w:r>
        <w:rPr>
          <w:noProof/>
        </w:rPr>
        <w:t xml:space="preserve"> New York: W.W. Norton &amp; Co., 1992. Pg. 138</w:t>
      </w:r>
    </w:p>
    <w:p w:rsidR="00310997" w:rsidRDefault="00807FF3" w:rsidP="00CF5B64">
      <w:r>
        <w:t>Fig. 7</w:t>
      </w:r>
      <w:r w:rsidR="00310997">
        <w:t>- Expanded Stair Landing in FCHS, Birdsall, Kaitlyn. Photos from Fort Collins High School and Renovations. Fall 2009</w:t>
      </w:r>
    </w:p>
    <w:p w:rsidR="00310997" w:rsidRDefault="00807FF3" w:rsidP="00CF5B64">
      <w:r>
        <w:t>Fig. 8</w:t>
      </w:r>
      <w:r w:rsidR="00310997">
        <w:t xml:space="preserve"> –Old Fort Collins High School building façade, photo by Denise Birdsall, fall 2009. Used with permission.</w:t>
      </w:r>
    </w:p>
    <w:p w:rsidR="00310997" w:rsidRDefault="00807FF3" w:rsidP="00CF5B64">
      <w:r>
        <w:t>Fig. 9</w:t>
      </w:r>
      <w:r w:rsidR="00310997">
        <w:t xml:space="preserve"> Palladio’s La Rotunda, Guidolotti, Pino.</w:t>
      </w:r>
      <w:r w:rsidR="00310997">
        <w:rPr>
          <w:i/>
        </w:rPr>
        <w:t xml:space="preserve">Andrea Palladio, The Complete Illustrated Works. </w:t>
      </w:r>
      <w:r w:rsidR="00310997">
        <w:t>New York: Universe. 2000. Pg 65</w:t>
      </w:r>
    </w:p>
    <w:p w:rsidR="00310997" w:rsidRDefault="00807FF3" w:rsidP="00CF5B64">
      <w:r>
        <w:t>Fig 10</w:t>
      </w:r>
      <w:r w:rsidR="00310997">
        <w:t>. Palladio’s Basilica, Guidolotti, Pino.</w:t>
      </w:r>
      <w:r w:rsidR="00310997">
        <w:rPr>
          <w:i/>
        </w:rPr>
        <w:t xml:space="preserve">Andrea Palladio, The Complete Illustrated Works. </w:t>
      </w:r>
      <w:r w:rsidR="00310997">
        <w:t>New York: Universe. 2000. Pg 31.</w:t>
      </w:r>
    </w:p>
    <w:p w:rsidR="00310997" w:rsidRDefault="00807FF3" w:rsidP="00DF53CE">
      <w:pPr>
        <w:pStyle w:val="Bibliography"/>
        <w:rPr>
          <w:noProof/>
        </w:rPr>
      </w:pPr>
      <w:r>
        <w:t>Fig. 11</w:t>
      </w:r>
      <w:r w:rsidR="00310997">
        <w:t xml:space="preserve">- Serlio Motif, Fig 57 &amp; 58. </w:t>
      </w:r>
      <w:r w:rsidR="00310997">
        <w:rPr>
          <w:noProof/>
        </w:rPr>
        <w:t xml:space="preserve">Curl, James Stevens. </w:t>
      </w:r>
      <w:r w:rsidR="00310997">
        <w:rPr>
          <w:i/>
          <w:iCs/>
          <w:noProof/>
        </w:rPr>
        <w:t>Classical Architecture: An Introduction to Its Vocabulary and Essentials, with a Select Glossary of Terms.</w:t>
      </w:r>
      <w:r w:rsidR="00310997">
        <w:rPr>
          <w:noProof/>
        </w:rPr>
        <w:t xml:space="preserve"> New York: W.W. Norton &amp; Co., 1992. Pg.212.</w:t>
      </w:r>
    </w:p>
    <w:p w:rsidR="00310997" w:rsidRDefault="00807FF3" w:rsidP="00CF5B64">
      <w:r>
        <w:t>Fig. 12</w:t>
      </w:r>
      <w:r w:rsidR="00310997">
        <w:t>-Wing window of Fort Collins High School, photo by Kaitlyn Birdsall. Fall 2009</w:t>
      </w:r>
    </w:p>
    <w:p w:rsidR="00310997" w:rsidRDefault="00807FF3" w:rsidP="00B86F01">
      <w:pPr>
        <w:pStyle w:val="Bibliography"/>
        <w:rPr>
          <w:noProof/>
        </w:rPr>
      </w:pPr>
      <w:r>
        <w:t>Fig. 13</w:t>
      </w:r>
      <w:r w:rsidR="00310997">
        <w:t xml:space="preserve">-Balustrade , </w:t>
      </w:r>
      <w:r w:rsidR="00310997">
        <w:rPr>
          <w:noProof/>
        </w:rPr>
        <w:t xml:space="preserve">Wittkower, Rudolf. </w:t>
      </w:r>
      <w:r w:rsidR="00310997">
        <w:rPr>
          <w:i/>
          <w:iCs/>
          <w:noProof/>
        </w:rPr>
        <w:t>Palladio and Palladianism.</w:t>
      </w:r>
      <w:r w:rsidR="00310997">
        <w:rPr>
          <w:noProof/>
        </w:rPr>
        <w:t xml:space="preserve"> New York: Geory Braziller, 1974.</w:t>
      </w:r>
    </w:p>
    <w:p w:rsidR="00310997" w:rsidRDefault="00310997" w:rsidP="00CF5B64">
      <w:r>
        <w:t>Pg 47</w:t>
      </w:r>
    </w:p>
    <w:p w:rsidR="00310997" w:rsidRDefault="00807FF3" w:rsidP="00B86F01">
      <w:pPr>
        <w:pStyle w:val="Bibliography"/>
        <w:rPr>
          <w:noProof/>
        </w:rPr>
      </w:pPr>
      <w:r>
        <w:t>Fig. 14</w:t>
      </w:r>
      <w:r w:rsidR="00310997">
        <w:t xml:space="preserve">-Pediment Windows, from Palazzo Iseppo da Porto ( from I Quattro Libri dell’ Architettura), </w:t>
      </w:r>
      <w:r w:rsidR="00310997">
        <w:rPr>
          <w:noProof/>
        </w:rPr>
        <w:t xml:space="preserve">Wittkower, Rudolf. </w:t>
      </w:r>
      <w:r w:rsidR="00310997">
        <w:rPr>
          <w:i/>
          <w:iCs/>
          <w:noProof/>
        </w:rPr>
        <w:t>Palladio and Palladianism.</w:t>
      </w:r>
      <w:r w:rsidR="00310997">
        <w:rPr>
          <w:noProof/>
        </w:rPr>
        <w:t xml:space="preserve"> New York: Geory Braziller, 1974. Pg 46</w:t>
      </w:r>
    </w:p>
    <w:p w:rsidR="00310997" w:rsidRDefault="00807FF3" w:rsidP="00CF5B64">
      <w:r>
        <w:t>Fig. 15</w:t>
      </w:r>
      <w:r w:rsidR="00310997">
        <w:t>- Birdsall, Kaitlyn. Photos from Fort Collins High School and Renovations. Fall 2009</w:t>
      </w:r>
    </w:p>
    <w:p w:rsidR="00310997" w:rsidRDefault="00807FF3" w:rsidP="00CF5B64">
      <w:r>
        <w:t>Fig. 16</w:t>
      </w:r>
      <w:r w:rsidR="00310997" w:rsidRPr="00B86F01">
        <w:t xml:space="preserve"> </w:t>
      </w:r>
      <w:r w:rsidR="00310997">
        <w:t>Birdsall, Kaitlyn. Photos from Fort Collins High School and Renovations. Fall 2009</w:t>
      </w:r>
    </w:p>
    <w:p w:rsidR="00310997" w:rsidRDefault="00807FF3" w:rsidP="00CF5B64">
      <w:r>
        <w:t>Fig. 17</w:t>
      </w:r>
      <w:r w:rsidR="00310997" w:rsidRPr="00B86F01">
        <w:t xml:space="preserve"> </w:t>
      </w:r>
      <w:r w:rsidR="00310997">
        <w:t>Birdsall, Kaitlyn. Photos from Fort Collins High School and Renovations. Fall 2009</w:t>
      </w:r>
    </w:p>
    <w:p w:rsidR="00310997" w:rsidRDefault="00807FF3" w:rsidP="00CF5B64">
      <w:r>
        <w:t>Fig. 18</w:t>
      </w:r>
      <w:r w:rsidR="00310997" w:rsidRPr="00B86F01">
        <w:t xml:space="preserve"> </w:t>
      </w:r>
      <w:r w:rsidR="00310997">
        <w:t>Birdsall, Kaitlyn. Photos from Fort Collins High School and Renovations. Fall 2009</w:t>
      </w:r>
    </w:p>
    <w:p w:rsidR="00310997" w:rsidRPr="002C5756" w:rsidRDefault="00310997" w:rsidP="002C5756"/>
    <w:p w:rsidR="00310997" w:rsidRDefault="00310997" w:rsidP="00AD15AC">
      <w:pPr>
        <w:pStyle w:val="Endnote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Futura Lt BT">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997" w:rsidRDefault="00310997">
    <w:pPr>
      <w:pStyle w:val="Footer"/>
      <w:jc w:val="right"/>
    </w:pPr>
  </w:p>
  <w:p w:rsidR="00310997" w:rsidRDefault="003109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9B4" w:rsidRDefault="008919B4" w:rsidP="00626A90">
      <w:pPr>
        <w:spacing w:after="0" w:line="240" w:lineRule="auto"/>
      </w:pPr>
      <w:r>
        <w:separator/>
      </w:r>
    </w:p>
  </w:footnote>
  <w:footnote w:type="continuationSeparator" w:id="0">
    <w:p w:rsidR="008919B4" w:rsidRDefault="008919B4" w:rsidP="00626A90">
      <w:pPr>
        <w:spacing w:after="0" w:line="240" w:lineRule="auto"/>
      </w:pPr>
      <w:r>
        <w:continuationSeparator/>
      </w:r>
    </w:p>
  </w:footnote>
  <w:footnote w:id="1">
    <w:p w:rsidR="00310997" w:rsidRDefault="00310997">
      <w:pPr>
        <w:pStyle w:val="FootnoteText"/>
      </w:pPr>
      <w:r>
        <w:rPr>
          <w:rStyle w:val="FootnoteReference"/>
        </w:rPr>
        <w:footnoteRef/>
      </w:r>
      <w:r>
        <w:t xml:space="preserve"> Ackerman, James  S. </w:t>
      </w:r>
      <w:r>
        <w:rPr>
          <w:i/>
        </w:rPr>
        <w:t xml:space="preserve">Palladio. Pg. </w:t>
      </w:r>
      <w:r>
        <w:t>19-22. Facts also confirmed by several other books.</w:t>
      </w:r>
    </w:p>
  </w:footnote>
  <w:footnote w:id="2">
    <w:p w:rsidR="00310997" w:rsidRDefault="00310997">
      <w:pPr>
        <w:pStyle w:val="FootnoteText"/>
      </w:pPr>
      <w:r>
        <w:rPr>
          <w:rStyle w:val="FootnoteReference"/>
        </w:rPr>
        <w:footnoteRef/>
      </w:r>
      <w:r>
        <w:t xml:space="preserve"> Ackerman, pg  25-26)</w:t>
      </w:r>
    </w:p>
  </w:footnote>
  <w:footnote w:id="3">
    <w:p w:rsidR="00310997" w:rsidRDefault="00310997">
      <w:pPr>
        <w:pStyle w:val="FootnoteText"/>
      </w:pPr>
      <w:r>
        <w:rPr>
          <w:rStyle w:val="FootnoteReference"/>
        </w:rPr>
        <w:footnoteRef/>
      </w:r>
      <w:r>
        <w:t xml:space="preserve"> E.g. “ He saw the distance between the columns as an integral part of each order with, for instance, two and a quarter column diameters serving as the intercolumniation for the Ionic order, and two for the Corinthian. The order thus becomes –for the first time in Renaissance architecture –a potential generator both of two dimensional and three dimensional schemes. “ ( Burns, pg. 4, from the Introduction to </w:t>
      </w:r>
      <w:r>
        <w:rPr>
          <w:i/>
          <w:iCs/>
          <w:noProof/>
        </w:rPr>
        <w:t>Andrea Palladio: The Complete Illustrated Works</w:t>
      </w:r>
      <w:r>
        <w:t>)</w:t>
      </w:r>
    </w:p>
  </w:footnote>
  <w:footnote w:id="4">
    <w:p w:rsidR="00310997" w:rsidRDefault="00310997">
      <w:pPr>
        <w:pStyle w:val="FootnoteText"/>
      </w:pPr>
      <w:r>
        <w:rPr>
          <w:rStyle w:val="FootnoteReference"/>
        </w:rPr>
        <w:footnoteRef/>
      </w:r>
      <w:r>
        <w:t xml:space="preserve"> Ackerman, pg. 27</w:t>
      </w:r>
    </w:p>
  </w:footnote>
  <w:footnote w:id="5">
    <w:p w:rsidR="00310997" w:rsidRDefault="00310997">
      <w:pPr>
        <w:pStyle w:val="FootnoteText"/>
      </w:pPr>
      <w:r>
        <w:rPr>
          <w:rStyle w:val="FootnoteReference"/>
        </w:rPr>
        <w:footnoteRef/>
      </w:r>
      <w:r>
        <w:t xml:space="preserve"> i.e. country houses</w:t>
      </w:r>
    </w:p>
  </w:footnote>
  <w:footnote w:id="6">
    <w:p w:rsidR="00310997" w:rsidRDefault="00310997">
      <w:pPr>
        <w:pStyle w:val="FootnoteText"/>
      </w:pPr>
      <w:r>
        <w:rPr>
          <w:rStyle w:val="FootnoteReference"/>
        </w:rPr>
        <w:footnoteRef/>
      </w:r>
      <w:r>
        <w:t xml:space="preserve"> </w:t>
      </w:r>
      <w:r>
        <w:rPr>
          <w:noProof/>
        </w:rPr>
        <w:t xml:space="preserve">Farber, Joseph C and Henry Hope Reed. </w:t>
      </w:r>
      <w:r>
        <w:rPr>
          <w:i/>
          <w:iCs/>
          <w:noProof/>
        </w:rPr>
        <w:t>Palladio's Architecture and its Influence: a photographic guide.</w:t>
      </w:r>
      <w:r>
        <w:rPr>
          <w:noProof/>
        </w:rPr>
        <w:t xml:space="preserve"> Pg </w:t>
      </w:r>
      <w:r>
        <w:t>xi</w:t>
      </w:r>
    </w:p>
  </w:footnote>
  <w:footnote w:id="7">
    <w:p w:rsidR="00310997" w:rsidRDefault="00310997">
      <w:pPr>
        <w:pStyle w:val="FootnoteText"/>
      </w:pPr>
      <w:r>
        <w:rPr>
          <w:rStyle w:val="FootnoteReference"/>
        </w:rPr>
        <w:footnoteRef/>
      </w:r>
      <w:r>
        <w:t xml:space="preserve"> Wittkower, Rudolf. </w:t>
      </w:r>
      <w:r>
        <w:rPr>
          <w:i/>
        </w:rPr>
        <w:t xml:space="preserve">Palladio and Palladianism. Pg. </w:t>
      </w:r>
      <w:r>
        <w:t>15</w:t>
      </w:r>
    </w:p>
  </w:footnote>
  <w:footnote w:id="8">
    <w:p w:rsidR="00310997" w:rsidRDefault="00310997">
      <w:pPr>
        <w:pStyle w:val="FootnoteText"/>
      </w:pPr>
      <w:r>
        <w:rPr>
          <w:rStyle w:val="FootnoteReference"/>
        </w:rPr>
        <w:footnoteRef/>
      </w:r>
      <w:r>
        <w:t xml:space="preserve"> Curl, 203</w:t>
      </w:r>
    </w:p>
  </w:footnote>
  <w:footnote w:id="9">
    <w:p w:rsidR="00310997" w:rsidRDefault="00310997">
      <w:pPr>
        <w:pStyle w:val="FootnoteText"/>
      </w:pPr>
      <w:r>
        <w:rPr>
          <w:rStyle w:val="FootnoteReference"/>
        </w:rPr>
        <w:footnoteRef/>
      </w:r>
      <w:r>
        <w:t xml:space="preserve"> Whiffen, Marcus. </w:t>
      </w:r>
      <w:r w:rsidRPr="00AE206A">
        <w:rPr>
          <w:i/>
        </w:rPr>
        <w:t>American Architecture : Vol. 1 1607-1860</w:t>
      </w:r>
      <w:r>
        <w:t>, pg. 68</w:t>
      </w:r>
    </w:p>
  </w:footnote>
  <w:footnote w:id="10">
    <w:p w:rsidR="00310997" w:rsidRDefault="00310997">
      <w:pPr>
        <w:pStyle w:val="FootnoteText"/>
      </w:pPr>
      <w:r>
        <w:rPr>
          <w:rStyle w:val="FootnoteReference"/>
        </w:rPr>
        <w:footnoteRef/>
      </w:r>
      <w:r>
        <w:t xml:space="preserve"> </w:t>
      </w:r>
      <w:r w:rsidRPr="0048660F">
        <w:rPr>
          <w:rFonts w:ascii="Times New Roman" w:hAnsi="Times New Roman" w:cs="Times New Roman"/>
        </w:rPr>
        <w:t>Peter Harrison was actually America’s first professional architect (1716-1775), who brought Palladianism to the country through the Redwood Library in Newport and the Brick Market in Newport, as well as King’s Chapel in Boston</w:t>
      </w:r>
      <w:r w:rsidRPr="00385F39">
        <w:rPr>
          <w:rFonts w:ascii="Times New Roman" w:hAnsi="Times New Roman" w:cs="Times New Roman"/>
          <w:sz w:val="24"/>
          <w:szCs w:val="24"/>
        </w:rPr>
        <w:t xml:space="preserve">. </w:t>
      </w:r>
      <w:r>
        <w:t>Farber, pg.107</w:t>
      </w:r>
    </w:p>
  </w:footnote>
  <w:footnote w:id="11">
    <w:p w:rsidR="00310997" w:rsidRDefault="00310997">
      <w:pPr>
        <w:pStyle w:val="FootnoteText"/>
      </w:pPr>
      <w:r>
        <w:rPr>
          <w:rStyle w:val="FootnoteReference"/>
        </w:rPr>
        <w:footnoteRef/>
      </w:r>
      <w:r>
        <w:t xml:space="preserve"> Farber, pg. 107</w:t>
      </w:r>
    </w:p>
  </w:footnote>
  <w:footnote w:id="12">
    <w:p w:rsidR="00310997" w:rsidRDefault="00310997">
      <w:pPr>
        <w:pStyle w:val="FootnoteText"/>
      </w:pPr>
      <w:r>
        <w:rPr>
          <w:rStyle w:val="FootnoteReference"/>
        </w:rPr>
        <w:footnoteRef/>
      </w:r>
      <w:r>
        <w:t xml:space="preserve"> Whiffen, </w:t>
      </w:r>
      <w:r w:rsidRPr="0086519A">
        <w:rPr>
          <w:i/>
        </w:rPr>
        <w:t>American Architecture Since 1780</w:t>
      </w:r>
      <w:r>
        <w:t>, pg. 31</w:t>
      </w:r>
    </w:p>
  </w:footnote>
  <w:footnote w:id="13">
    <w:p w:rsidR="00310997" w:rsidRDefault="00310997">
      <w:pPr>
        <w:pStyle w:val="FootnoteText"/>
      </w:pPr>
      <w:r>
        <w:rPr>
          <w:rStyle w:val="FootnoteReference"/>
        </w:rPr>
        <w:footnoteRef/>
      </w:r>
      <w:r>
        <w:t xml:space="preserve"> Upton, </w:t>
      </w:r>
      <w:r>
        <w:rPr>
          <w:i/>
          <w:iCs/>
          <w:noProof/>
        </w:rPr>
        <w:t>Architecture in the United States.</w:t>
      </w:r>
      <w:r>
        <w:t>pg. 21</w:t>
      </w:r>
    </w:p>
  </w:footnote>
  <w:footnote w:id="14">
    <w:p w:rsidR="00310997" w:rsidRDefault="00310997">
      <w:pPr>
        <w:pStyle w:val="FootnoteText"/>
      </w:pPr>
      <w:r>
        <w:rPr>
          <w:rStyle w:val="FootnoteReference"/>
        </w:rPr>
        <w:footnoteRef/>
      </w:r>
      <w:r>
        <w:t xml:space="preserve"> Whiffen, </w:t>
      </w:r>
      <w:r w:rsidRPr="00AE206A">
        <w:rPr>
          <w:i/>
        </w:rPr>
        <w:t>American Architecture Since 1780</w:t>
      </w:r>
      <w:r>
        <w:t>, pg. 33</w:t>
      </w:r>
    </w:p>
  </w:footnote>
  <w:footnote w:id="15">
    <w:p w:rsidR="00310997" w:rsidRDefault="00310997">
      <w:pPr>
        <w:pStyle w:val="FootnoteText"/>
      </w:pPr>
      <w:r>
        <w:rPr>
          <w:rStyle w:val="FootnoteReference"/>
        </w:rPr>
        <w:footnoteRef/>
      </w:r>
      <w:r>
        <w:t xml:space="preserve"> Whiffen, </w:t>
      </w:r>
      <w:r w:rsidRPr="00AE206A">
        <w:rPr>
          <w:i/>
        </w:rPr>
        <w:t>American Architecture Since 1780</w:t>
      </w:r>
      <w:r>
        <w:t>, pg 34</w:t>
      </w:r>
    </w:p>
  </w:footnote>
  <w:footnote w:id="16">
    <w:p w:rsidR="00310997" w:rsidRDefault="00310997">
      <w:pPr>
        <w:pStyle w:val="FootnoteText"/>
      </w:pPr>
      <w:r>
        <w:rPr>
          <w:rStyle w:val="FootnoteReference"/>
        </w:rPr>
        <w:footnoteRef/>
      </w:r>
      <w:r>
        <w:t xml:space="preserve"> Electa Editric, Published on the occasion of the “Palladio in America” exhibition, Milan. 1976,  as found in “Palladio in America”</w:t>
      </w:r>
    </w:p>
  </w:footnote>
  <w:footnote w:id="17">
    <w:p w:rsidR="00310997" w:rsidRDefault="00310997">
      <w:pPr>
        <w:pStyle w:val="FootnoteText"/>
      </w:pPr>
      <w:r>
        <w:rPr>
          <w:rStyle w:val="FootnoteReference"/>
        </w:rPr>
        <w:footnoteRef/>
      </w:r>
      <w:r>
        <w:t xml:space="preserve"> McClintock, pg. 5</w:t>
      </w:r>
    </w:p>
  </w:footnote>
  <w:footnote w:id="18">
    <w:p w:rsidR="00310997" w:rsidRDefault="00310997">
      <w:pPr>
        <w:pStyle w:val="FootnoteText"/>
      </w:pPr>
      <w:r>
        <w:rPr>
          <w:rStyle w:val="FootnoteReference"/>
        </w:rPr>
        <w:footnoteRef/>
      </w:r>
      <w:r>
        <w:t xml:space="preserve"> Donovan, </w:t>
      </w:r>
      <w:r>
        <w:rPr>
          <w:i/>
          <w:iCs/>
          <w:noProof/>
        </w:rPr>
        <w:t>School Architecture: Principles and Practices.</w:t>
      </w:r>
      <w:r>
        <w:rPr>
          <w:noProof/>
        </w:rPr>
        <w:t xml:space="preserve"> pg</w:t>
      </w:r>
      <w:r>
        <w:t xml:space="preserve"> 27</w:t>
      </w:r>
    </w:p>
  </w:footnote>
  <w:footnote w:id="19">
    <w:p w:rsidR="00310997" w:rsidRDefault="00310997">
      <w:pPr>
        <w:pStyle w:val="FootnoteText"/>
      </w:pPr>
      <w:r>
        <w:rPr>
          <w:rStyle w:val="FootnoteReference"/>
        </w:rPr>
        <w:footnoteRef/>
      </w:r>
      <w:r>
        <w:t xml:space="preserve"> Dunn, as found in Pike, pg. 16</w:t>
      </w:r>
    </w:p>
  </w:footnote>
  <w:footnote w:id="20">
    <w:p w:rsidR="00310997" w:rsidRPr="0090037C" w:rsidRDefault="00310997">
      <w:pPr>
        <w:pStyle w:val="FootnoteText"/>
        <w:rPr>
          <w:i/>
        </w:rPr>
      </w:pPr>
      <w:r>
        <w:rPr>
          <w:rStyle w:val="FootnoteReference"/>
        </w:rPr>
        <w:footnoteRef/>
      </w:r>
      <w:r>
        <w:t xml:space="preserve"> </w:t>
      </w:r>
      <w:r>
        <w:rPr>
          <w:i/>
        </w:rPr>
        <w:t>Ibid.</w:t>
      </w:r>
    </w:p>
  </w:footnote>
  <w:footnote w:id="21">
    <w:p w:rsidR="00310997" w:rsidRPr="00030E37" w:rsidRDefault="00310997">
      <w:pPr>
        <w:pStyle w:val="FootnoteText"/>
      </w:pPr>
      <w:r>
        <w:rPr>
          <w:rStyle w:val="FootnoteReference"/>
        </w:rPr>
        <w:footnoteRef/>
      </w:r>
      <w:r>
        <w:t xml:space="preserve"> </w:t>
      </w:r>
      <w:r w:rsidR="00030E37">
        <w:t xml:space="preserve">Pike, chapters 1 and 2 - </w:t>
      </w:r>
      <w:r w:rsidR="00030E37" w:rsidRPr="00030E37">
        <w:rPr>
          <w:rFonts w:ascii="Times New Roman" w:hAnsi="Times New Roman" w:cs="Times New Roman"/>
        </w:rPr>
        <w:t>The actual building of Fort Collins High School cost $330,000, and its Architect was William N. Bowman of Denver.</w:t>
      </w:r>
      <w:r w:rsidR="00030E37" w:rsidRPr="00030E37">
        <w:rPr>
          <w:rStyle w:val="FootnoteReference"/>
          <w:rFonts w:ascii="Times New Roman" w:hAnsi="Times New Roman" w:cs="Times New Roman"/>
        </w:rPr>
        <w:footnoteRef/>
      </w:r>
      <w:r w:rsidR="00030E37" w:rsidRPr="00030E37">
        <w:rPr>
          <w:rFonts w:ascii="Times New Roman" w:hAnsi="Times New Roman" w:cs="Times New Roman"/>
        </w:rPr>
        <w:t xml:space="preserve"> It was built using brick backing for the exterior walls to provide a sturdy construction, with face brick made by Colfax Pressed Brick Company of Denver.</w:t>
      </w:r>
      <w:r w:rsidR="00030E37" w:rsidRPr="00030E37">
        <w:rPr>
          <w:rStyle w:val="FootnoteReference"/>
          <w:rFonts w:ascii="Times New Roman" w:hAnsi="Times New Roman" w:cs="Times New Roman"/>
        </w:rPr>
        <w:footnoteRef/>
      </w:r>
    </w:p>
  </w:footnote>
  <w:footnote w:id="22">
    <w:p w:rsidR="00310997" w:rsidRDefault="00310997">
      <w:pPr>
        <w:pStyle w:val="FootnoteText"/>
      </w:pPr>
      <w:r>
        <w:rPr>
          <w:rStyle w:val="FootnoteReference"/>
        </w:rPr>
        <w:footnoteRef/>
      </w:r>
      <w:r>
        <w:t xml:space="preserve"> Ibid.</w:t>
      </w:r>
    </w:p>
  </w:footnote>
  <w:footnote w:id="23">
    <w:p w:rsidR="00310997" w:rsidRDefault="00310997">
      <w:pPr>
        <w:pStyle w:val="FootnoteText"/>
      </w:pPr>
      <w:r>
        <w:rPr>
          <w:rStyle w:val="FootnoteReference"/>
        </w:rPr>
        <w:footnoteRef/>
      </w:r>
      <w:r>
        <w:t xml:space="preserve"> Guidolotti, pg.158 and 173</w:t>
      </w:r>
    </w:p>
  </w:footnote>
  <w:footnote w:id="24">
    <w:p w:rsidR="00310997" w:rsidRDefault="00310997">
      <w:pPr>
        <w:pStyle w:val="FootnoteText"/>
      </w:pPr>
      <w:r>
        <w:rPr>
          <w:rStyle w:val="FootnoteReference"/>
        </w:rPr>
        <w:footnoteRef/>
      </w:r>
      <w:r>
        <w:t xml:space="preserve"> Curl, 138</w:t>
      </w:r>
    </w:p>
  </w:footnote>
  <w:footnote w:id="25">
    <w:p w:rsidR="00310997" w:rsidRDefault="00310997">
      <w:pPr>
        <w:pStyle w:val="FootnoteText"/>
      </w:pPr>
      <w:r>
        <w:rPr>
          <w:rStyle w:val="FootnoteReference"/>
        </w:rPr>
        <w:footnoteRef/>
      </w:r>
      <w:r>
        <w:t xml:space="preserve"> Ackerman, 182</w:t>
      </w:r>
    </w:p>
  </w:footnote>
  <w:footnote w:id="26">
    <w:p w:rsidR="00310997" w:rsidRDefault="00310997">
      <w:pPr>
        <w:pStyle w:val="FootnoteText"/>
      </w:pPr>
      <w:r>
        <w:rPr>
          <w:rStyle w:val="FootnoteReference"/>
        </w:rPr>
        <w:footnoteRef/>
      </w:r>
      <w:r>
        <w:t xml:space="preserve"> Curl, 34</w:t>
      </w:r>
    </w:p>
  </w:footnote>
  <w:footnote w:id="27">
    <w:p w:rsidR="00310997" w:rsidRDefault="00310997">
      <w:pPr>
        <w:pStyle w:val="FootnoteText"/>
      </w:pPr>
      <w:r>
        <w:rPr>
          <w:rStyle w:val="FootnoteReference"/>
        </w:rPr>
        <w:footnoteRef/>
      </w:r>
      <w:r>
        <w:t xml:space="preserve"> Curl, 100</w:t>
      </w:r>
    </w:p>
  </w:footnote>
  <w:footnote w:id="28">
    <w:p w:rsidR="00310997" w:rsidRDefault="00310997">
      <w:pPr>
        <w:pStyle w:val="FootnoteText"/>
      </w:pPr>
      <w:r>
        <w:rPr>
          <w:rStyle w:val="FootnoteReference"/>
        </w:rPr>
        <w:footnoteRef/>
      </w:r>
      <w:r>
        <w:t xml:space="preserve"> Ackerman, 160</w:t>
      </w:r>
    </w:p>
  </w:footnote>
  <w:footnote w:id="29">
    <w:p w:rsidR="00310997" w:rsidRDefault="00310997">
      <w:pPr>
        <w:pStyle w:val="FootnoteText"/>
      </w:pPr>
      <w:r>
        <w:rPr>
          <w:rStyle w:val="FootnoteReference"/>
        </w:rPr>
        <w:footnoteRef/>
      </w:r>
      <w:r>
        <w:t xml:space="preserve"> “ The simplest of the five Orders of Classical Architecture, The shaft of the column is never fluted, and the capital has a square abacus. The base consists of a square plinth and a large torus, and the entablature is quite plain. In a primitive version of the Order, the frieze and cornice are omitted and a wide overhanging eaves carried on long mutuleS is placed directly above the architrave. The Tuscan cavaedium had an inward tilt in all for directions so that rain drained through the compluvium. ( Curl, 219)</w:t>
      </w:r>
    </w:p>
  </w:footnote>
  <w:footnote w:id="30">
    <w:p w:rsidR="00310997" w:rsidRDefault="00310997">
      <w:pPr>
        <w:pStyle w:val="FootnoteText"/>
      </w:pPr>
      <w:r>
        <w:rPr>
          <w:rStyle w:val="FootnoteReference"/>
        </w:rPr>
        <w:footnoteRef/>
      </w:r>
      <w:r>
        <w:t xml:space="preserve"> Ackerman, 86</w:t>
      </w:r>
    </w:p>
  </w:footnote>
  <w:footnote w:id="31">
    <w:p w:rsidR="00310997" w:rsidRPr="00D62CF3" w:rsidRDefault="00310997">
      <w:pPr>
        <w:pStyle w:val="FootnoteText"/>
      </w:pPr>
      <w:r>
        <w:rPr>
          <w:rStyle w:val="FootnoteReference"/>
        </w:rPr>
        <w:footnoteRef/>
      </w:r>
      <w:r>
        <w:t xml:space="preserve"> Whiffen, </w:t>
      </w:r>
      <w:r>
        <w:rPr>
          <w:i/>
        </w:rPr>
        <w:t>American Architecture since 1780</w:t>
      </w:r>
      <w:r>
        <w:t>, pg. 31on Jeffersonian Classicism = “ The quintessential Jeffersonian building is of red brick with a white portico of the Tuscan proder or of unfluted Roman Doric. ( Ionic and Corinthian are much rarer.) Very often there is a semicircular window in the pediment. The effect of the portico is one of weight and massiveness ( as against the lighteness of an Adam Style portico). It may be the central feature of the front, or the whole building may be of temple form. In either case, the plan of the building is unlikely to beof any but rectilinear outline; polygonal projections may occur, but elevations, with straight-topped windows, though there may be a semicircular fanlight over th front door. Floors are of low, pedimental pitch, sometimes concealed by balustrades.”</w:t>
      </w:r>
    </w:p>
  </w:footnote>
  <w:footnote w:id="32">
    <w:p w:rsidR="00310997" w:rsidRDefault="00310997">
      <w:pPr>
        <w:pStyle w:val="FootnoteText"/>
      </w:pPr>
      <w:r>
        <w:rPr>
          <w:rStyle w:val="FootnoteReference"/>
        </w:rPr>
        <w:footnoteRef/>
      </w:r>
      <w:r>
        <w:t xml:space="preserve"> Balusters- “ a small colonnette or post forming part of a balustrade and supporting a handrail or coping. It can be square, polygonal, or circular in plan, and its profile can be elaborate. Balusters are also known as columella balustrade. ( Curl, 178)</w:t>
      </w:r>
    </w:p>
  </w:footnote>
  <w:footnote w:id="33">
    <w:p w:rsidR="00310997" w:rsidRDefault="00310997">
      <w:pPr>
        <w:pStyle w:val="FootnoteText"/>
      </w:pPr>
      <w:r>
        <w:rPr>
          <w:rStyle w:val="FootnoteReference"/>
        </w:rPr>
        <w:footnoteRef/>
      </w:r>
      <w:r>
        <w:t xml:space="preserve"> Wittkower, 41-48</w:t>
      </w:r>
    </w:p>
  </w:footnote>
  <w:footnote w:id="34">
    <w:p w:rsidR="00310997" w:rsidRDefault="00310997">
      <w:pPr>
        <w:pStyle w:val="FootnoteText"/>
      </w:pPr>
      <w:r>
        <w:rPr>
          <w:rStyle w:val="FootnoteReference"/>
        </w:rPr>
        <w:footnoteRef/>
      </w:r>
      <w:r>
        <w:t xml:space="preserve"> Curl, 174, 189 (fig. 27)</w:t>
      </w:r>
    </w:p>
  </w:footnote>
  <w:footnote w:id="35">
    <w:p w:rsidR="00310997" w:rsidRDefault="00310997">
      <w:pPr>
        <w:pStyle w:val="FootnoteText"/>
      </w:pPr>
      <w:r>
        <w:rPr>
          <w:rStyle w:val="FootnoteReference"/>
        </w:rPr>
        <w:footnoteRef/>
      </w:r>
      <w:r>
        <w:t xml:space="preserve"> Cordes, Jennifer, Slauterpaull architects, email interview, Fall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306783"/>
      <w:docPartObj>
        <w:docPartGallery w:val="Page Numbers (Top of Page)"/>
        <w:docPartUnique/>
      </w:docPartObj>
    </w:sdtPr>
    <w:sdtContent>
      <w:p w:rsidR="00310997" w:rsidRDefault="00310997">
        <w:pPr>
          <w:pStyle w:val="Header"/>
          <w:jc w:val="right"/>
        </w:pPr>
        <w:r>
          <w:t xml:space="preserve"> Kaitlyn Birdsall  </w:t>
        </w:r>
        <w:fldSimple w:instr=" PAGE   \* MERGEFORMAT ">
          <w:r w:rsidR="00BE34EE">
            <w:rPr>
              <w:noProof/>
            </w:rPr>
            <w:t>24</w:t>
          </w:r>
        </w:fldSimple>
      </w:p>
    </w:sdtContent>
  </w:sdt>
  <w:p w:rsidR="00310997" w:rsidRDefault="003109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8374F5"/>
    <w:multiLevelType w:val="hybridMultilevel"/>
    <w:tmpl w:val="338E45CA"/>
    <w:lvl w:ilvl="0" w:tplc="E7D0947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5803"/>
    <w:rsid w:val="00030E37"/>
    <w:rsid w:val="00031A8C"/>
    <w:rsid w:val="00046B4E"/>
    <w:rsid w:val="0005156F"/>
    <w:rsid w:val="000637B0"/>
    <w:rsid w:val="0008107F"/>
    <w:rsid w:val="0008222A"/>
    <w:rsid w:val="000915F3"/>
    <w:rsid w:val="00091B3A"/>
    <w:rsid w:val="000B1CF7"/>
    <w:rsid w:val="000D6864"/>
    <w:rsid w:val="000E3AB0"/>
    <w:rsid w:val="00102B09"/>
    <w:rsid w:val="001139E2"/>
    <w:rsid w:val="00150674"/>
    <w:rsid w:val="0016086F"/>
    <w:rsid w:val="00163EB1"/>
    <w:rsid w:val="001665C6"/>
    <w:rsid w:val="00192D88"/>
    <w:rsid w:val="001D76A6"/>
    <w:rsid w:val="001E1494"/>
    <w:rsid w:val="00212877"/>
    <w:rsid w:val="002129CD"/>
    <w:rsid w:val="002240A9"/>
    <w:rsid w:val="00226BDF"/>
    <w:rsid w:val="00236167"/>
    <w:rsid w:val="002408E5"/>
    <w:rsid w:val="00241AB7"/>
    <w:rsid w:val="0024251D"/>
    <w:rsid w:val="00243A5D"/>
    <w:rsid w:val="002473B8"/>
    <w:rsid w:val="002567E9"/>
    <w:rsid w:val="0026423F"/>
    <w:rsid w:val="0027174D"/>
    <w:rsid w:val="00281FA1"/>
    <w:rsid w:val="002919C4"/>
    <w:rsid w:val="002A0143"/>
    <w:rsid w:val="002B1B3D"/>
    <w:rsid w:val="002C1DB5"/>
    <w:rsid w:val="002C5756"/>
    <w:rsid w:val="002C7037"/>
    <w:rsid w:val="002D48C0"/>
    <w:rsid w:val="002E5591"/>
    <w:rsid w:val="002F787C"/>
    <w:rsid w:val="00310997"/>
    <w:rsid w:val="0031466F"/>
    <w:rsid w:val="00323448"/>
    <w:rsid w:val="00334E39"/>
    <w:rsid w:val="00340DE6"/>
    <w:rsid w:val="0034696C"/>
    <w:rsid w:val="00356CD6"/>
    <w:rsid w:val="00385F39"/>
    <w:rsid w:val="003A15A9"/>
    <w:rsid w:val="003D1AED"/>
    <w:rsid w:val="00401316"/>
    <w:rsid w:val="00446A93"/>
    <w:rsid w:val="00483043"/>
    <w:rsid w:val="0048660F"/>
    <w:rsid w:val="004B7B44"/>
    <w:rsid w:val="004C6184"/>
    <w:rsid w:val="004E55E9"/>
    <w:rsid w:val="005025FE"/>
    <w:rsid w:val="005062F1"/>
    <w:rsid w:val="00516B1A"/>
    <w:rsid w:val="00535A0B"/>
    <w:rsid w:val="00567087"/>
    <w:rsid w:val="0057016A"/>
    <w:rsid w:val="005811CD"/>
    <w:rsid w:val="005913D6"/>
    <w:rsid w:val="005919F5"/>
    <w:rsid w:val="00592667"/>
    <w:rsid w:val="00597D55"/>
    <w:rsid w:val="005A6237"/>
    <w:rsid w:val="006031A8"/>
    <w:rsid w:val="006065C6"/>
    <w:rsid w:val="006116CF"/>
    <w:rsid w:val="00617C59"/>
    <w:rsid w:val="00621725"/>
    <w:rsid w:val="006239E1"/>
    <w:rsid w:val="00626A90"/>
    <w:rsid w:val="0063382D"/>
    <w:rsid w:val="00647BA4"/>
    <w:rsid w:val="006601E1"/>
    <w:rsid w:val="00661B70"/>
    <w:rsid w:val="0067069E"/>
    <w:rsid w:val="0067710A"/>
    <w:rsid w:val="006A6FFD"/>
    <w:rsid w:val="006B59D4"/>
    <w:rsid w:val="006E6746"/>
    <w:rsid w:val="007039D7"/>
    <w:rsid w:val="00711F4E"/>
    <w:rsid w:val="00720E38"/>
    <w:rsid w:val="007433FC"/>
    <w:rsid w:val="00763763"/>
    <w:rsid w:val="007B1DCE"/>
    <w:rsid w:val="007B339B"/>
    <w:rsid w:val="007E0D85"/>
    <w:rsid w:val="007F0EBB"/>
    <w:rsid w:val="00807FF3"/>
    <w:rsid w:val="00826BF2"/>
    <w:rsid w:val="008443D6"/>
    <w:rsid w:val="008448A0"/>
    <w:rsid w:val="00862E1E"/>
    <w:rsid w:val="0086519A"/>
    <w:rsid w:val="008919B4"/>
    <w:rsid w:val="008947D0"/>
    <w:rsid w:val="008A0693"/>
    <w:rsid w:val="008C7312"/>
    <w:rsid w:val="008D5940"/>
    <w:rsid w:val="0090037C"/>
    <w:rsid w:val="00911440"/>
    <w:rsid w:val="009273B5"/>
    <w:rsid w:val="00927E24"/>
    <w:rsid w:val="00936058"/>
    <w:rsid w:val="00945C68"/>
    <w:rsid w:val="00955BA7"/>
    <w:rsid w:val="00957483"/>
    <w:rsid w:val="00960CFE"/>
    <w:rsid w:val="00962D17"/>
    <w:rsid w:val="009C7603"/>
    <w:rsid w:val="009D0AC3"/>
    <w:rsid w:val="009D46D5"/>
    <w:rsid w:val="009D6A34"/>
    <w:rsid w:val="009F011E"/>
    <w:rsid w:val="00A0359F"/>
    <w:rsid w:val="00A057EC"/>
    <w:rsid w:val="00A069BE"/>
    <w:rsid w:val="00A30EBC"/>
    <w:rsid w:val="00A313A9"/>
    <w:rsid w:val="00A3254A"/>
    <w:rsid w:val="00A377C2"/>
    <w:rsid w:val="00A4259D"/>
    <w:rsid w:val="00A67D6B"/>
    <w:rsid w:val="00A874DF"/>
    <w:rsid w:val="00AB7A15"/>
    <w:rsid w:val="00AC49A5"/>
    <w:rsid w:val="00AD15AC"/>
    <w:rsid w:val="00AD58D3"/>
    <w:rsid w:val="00AE12F0"/>
    <w:rsid w:val="00AE206A"/>
    <w:rsid w:val="00AF4583"/>
    <w:rsid w:val="00B121E9"/>
    <w:rsid w:val="00B129E5"/>
    <w:rsid w:val="00B25803"/>
    <w:rsid w:val="00B60551"/>
    <w:rsid w:val="00B76D73"/>
    <w:rsid w:val="00B86F01"/>
    <w:rsid w:val="00B9757F"/>
    <w:rsid w:val="00BC64C1"/>
    <w:rsid w:val="00BE34EE"/>
    <w:rsid w:val="00BF05BB"/>
    <w:rsid w:val="00BF758E"/>
    <w:rsid w:val="00C03886"/>
    <w:rsid w:val="00C1447E"/>
    <w:rsid w:val="00C20BC1"/>
    <w:rsid w:val="00C25164"/>
    <w:rsid w:val="00C31597"/>
    <w:rsid w:val="00C50A3E"/>
    <w:rsid w:val="00C56517"/>
    <w:rsid w:val="00C6251E"/>
    <w:rsid w:val="00C63353"/>
    <w:rsid w:val="00C72C8C"/>
    <w:rsid w:val="00CA72B5"/>
    <w:rsid w:val="00CB22F9"/>
    <w:rsid w:val="00CB5623"/>
    <w:rsid w:val="00CB565D"/>
    <w:rsid w:val="00CE6048"/>
    <w:rsid w:val="00CF14A1"/>
    <w:rsid w:val="00CF5B64"/>
    <w:rsid w:val="00D0165C"/>
    <w:rsid w:val="00D16DA3"/>
    <w:rsid w:val="00D34382"/>
    <w:rsid w:val="00D35F92"/>
    <w:rsid w:val="00D53878"/>
    <w:rsid w:val="00D62CF3"/>
    <w:rsid w:val="00D92C63"/>
    <w:rsid w:val="00D97DB0"/>
    <w:rsid w:val="00DB5131"/>
    <w:rsid w:val="00DF53CE"/>
    <w:rsid w:val="00E047D6"/>
    <w:rsid w:val="00E04A3D"/>
    <w:rsid w:val="00E07417"/>
    <w:rsid w:val="00E17183"/>
    <w:rsid w:val="00E44975"/>
    <w:rsid w:val="00E55A5E"/>
    <w:rsid w:val="00E61D37"/>
    <w:rsid w:val="00E62F3D"/>
    <w:rsid w:val="00E737CC"/>
    <w:rsid w:val="00E7726D"/>
    <w:rsid w:val="00E83BA2"/>
    <w:rsid w:val="00EC784B"/>
    <w:rsid w:val="00ED77D2"/>
    <w:rsid w:val="00EE3CAA"/>
    <w:rsid w:val="00EF0F3D"/>
    <w:rsid w:val="00EF28CD"/>
    <w:rsid w:val="00F01263"/>
    <w:rsid w:val="00F1509E"/>
    <w:rsid w:val="00F41158"/>
    <w:rsid w:val="00F50B2E"/>
    <w:rsid w:val="00F665FB"/>
    <w:rsid w:val="00F7771B"/>
    <w:rsid w:val="00F9410A"/>
    <w:rsid w:val="00FB189E"/>
    <w:rsid w:val="00FD2FFE"/>
    <w:rsid w:val="00FD5471"/>
    <w:rsid w:val="00FD5D19"/>
    <w:rsid w:val="00FF0B91"/>
    <w:rsid w:val="00FF74A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353"/>
  </w:style>
  <w:style w:type="paragraph" w:styleId="Heading1">
    <w:name w:val="heading 1"/>
    <w:basedOn w:val="Normal"/>
    <w:next w:val="Normal"/>
    <w:link w:val="Heading1Char"/>
    <w:uiPriority w:val="9"/>
    <w:qFormat/>
    <w:rsid w:val="00AD15A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A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A90"/>
  </w:style>
  <w:style w:type="paragraph" w:styleId="Footer">
    <w:name w:val="footer"/>
    <w:basedOn w:val="Normal"/>
    <w:link w:val="FooterChar"/>
    <w:uiPriority w:val="99"/>
    <w:unhideWhenUsed/>
    <w:rsid w:val="00626A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A90"/>
  </w:style>
  <w:style w:type="paragraph" w:styleId="EndnoteText">
    <w:name w:val="endnote text"/>
    <w:basedOn w:val="Normal"/>
    <w:link w:val="EndnoteTextChar"/>
    <w:uiPriority w:val="99"/>
    <w:semiHidden/>
    <w:unhideWhenUsed/>
    <w:rsid w:val="005701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016A"/>
    <w:rPr>
      <w:sz w:val="20"/>
      <w:szCs w:val="20"/>
    </w:rPr>
  </w:style>
  <w:style w:type="character" w:styleId="EndnoteReference">
    <w:name w:val="endnote reference"/>
    <w:basedOn w:val="DefaultParagraphFont"/>
    <w:uiPriority w:val="99"/>
    <w:semiHidden/>
    <w:unhideWhenUsed/>
    <w:rsid w:val="0057016A"/>
    <w:rPr>
      <w:vertAlign w:val="superscript"/>
    </w:rPr>
  </w:style>
  <w:style w:type="paragraph" w:styleId="ListParagraph">
    <w:name w:val="List Paragraph"/>
    <w:basedOn w:val="Normal"/>
    <w:uiPriority w:val="34"/>
    <w:qFormat/>
    <w:rsid w:val="002408E5"/>
    <w:pPr>
      <w:ind w:left="720"/>
      <w:contextualSpacing/>
    </w:pPr>
  </w:style>
  <w:style w:type="paragraph" w:styleId="FootnoteText">
    <w:name w:val="footnote text"/>
    <w:basedOn w:val="Normal"/>
    <w:link w:val="FootnoteTextChar"/>
    <w:uiPriority w:val="99"/>
    <w:semiHidden/>
    <w:unhideWhenUsed/>
    <w:rsid w:val="002408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8E5"/>
    <w:rPr>
      <w:sz w:val="20"/>
      <w:szCs w:val="20"/>
    </w:rPr>
  </w:style>
  <w:style w:type="character" w:styleId="FootnoteReference">
    <w:name w:val="footnote reference"/>
    <w:basedOn w:val="DefaultParagraphFont"/>
    <w:uiPriority w:val="99"/>
    <w:semiHidden/>
    <w:unhideWhenUsed/>
    <w:rsid w:val="002408E5"/>
    <w:rPr>
      <w:vertAlign w:val="superscript"/>
    </w:rPr>
  </w:style>
  <w:style w:type="character" w:customStyle="1" w:styleId="Heading1Char">
    <w:name w:val="Heading 1 Char"/>
    <w:basedOn w:val="DefaultParagraphFont"/>
    <w:link w:val="Heading1"/>
    <w:uiPriority w:val="9"/>
    <w:rsid w:val="00AD15AC"/>
    <w:rPr>
      <w:rFonts w:asciiTheme="majorHAnsi" w:eastAsiaTheme="majorEastAsia" w:hAnsiTheme="majorHAnsi" w:cstheme="majorBidi"/>
      <w:b/>
      <w:bCs/>
      <w:color w:val="365F91" w:themeColor="accent1" w:themeShade="BF"/>
      <w:sz w:val="28"/>
      <w:szCs w:val="28"/>
      <w:lang w:eastAsia="en-US" w:bidi="en-US"/>
    </w:rPr>
  </w:style>
  <w:style w:type="paragraph" w:styleId="Bibliography">
    <w:name w:val="Bibliography"/>
    <w:basedOn w:val="Normal"/>
    <w:next w:val="Normal"/>
    <w:uiPriority w:val="37"/>
    <w:unhideWhenUsed/>
    <w:rsid w:val="00AD15AC"/>
  </w:style>
  <w:style w:type="paragraph" w:styleId="BalloonText">
    <w:name w:val="Balloon Text"/>
    <w:basedOn w:val="Normal"/>
    <w:link w:val="BalloonTextChar"/>
    <w:uiPriority w:val="99"/>
    <w:semiHidden/>
    <w:unhideWhenUsed/>
    <w:rsid w:val="00AD1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5AC"/>
    <w:rPr>
      <w:rFonts w:ascii="Tahoma" w:hAnsi="Tahoma" w:cs="Tahoma"/>
      <w:sz w:val="16"/>
      <w:szCs w:val="16"/>
    </w:rPr>
  </w:style>
  <w:style w:type="paragraph" w:styleId="NoSpacing">
    <w:name w:val="No Spacing"/>
    <w:link w:val="NoSpacingChar"/>
    <w:uiPriority w:val="1"/>
    <w:qFormat/>
    <w:rsid w:val="003A15A9"/>
    <w:pPr>
      <w:spacing w:after="0" w:line="240" w:lineRule="auto"/>
    </w:pPr>
    <w:rPr>
      <w:lang w:eastAsia="en-US"/>
    </w:rPr>
  </w:style>
  <w:style w:type="character" w:customStyle="1" w:styleId="NoSpacingChar">
    <w:name w:val="No Spacing Char"/>
    <w:basedOn w:val="DefaultParagraphFont"/>
    <w:link w:val="NoSpacing"/>
    <w:uiPriority w:val="1"/>
    <w:rsid w:val="003A15A9"/>
    <w:rPr>
      <w:lang w:eastAsia="en-US"/>
    </w:rPr>
  </w:style>
  <w:style w:type="character" w:styleId="Hyperlink">
    <w:name w:val="Hyperlink"/>
    <w:basedOn w:val="DefaultParagraphFont"/>
    <w:uiPriority w:val="99"/>
    <w:semiHidden/>
    <w:unhideWhenUsed/>
    <w:rsid w:val="000637B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www.rbc.edu/library/Events/capitol-rededication_200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2009-10-11T00:00:00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b:Source>
    <b:Tag>Ack66</b:Tag>
    <b:SourceType>Book</b:SourceType>
    <b:Guid>{D5889286-6D00-4B15-9681-C32ADA335193}</b:Guid>
    <b:LCID>0</b:LCID>
    <b:Author>
      <b:Author>
        <b:NameList>
          <b:Person>
            <b:Last>Ackerman</b:Last>
            <b:First>James</b:First>
            <b:Middle>S.</b:Middle>
          </b:Person>
        </b:NameList>
      </b:Author>
    </b:Author>
    <b:Title>Palladio</b:Title>
    <b:Year>1966</b:Year>
    <b:City>New York</b:City>
    <b:Publisher>Penguin Books</b:Publisher>
    <b:RefOrder>1</b:RefOrder>
  </b:Source>
  <b:Source>
    <b:Tag>Wit74</b:Tag>
    <b:SourceType>Book</b:SourceType>
    <b:Guid>{2375C1C4-C8E1-4A74-AEDE-B679725F926B}</b:Guid>
    <b:LCID>0</b:LCID>
    <b:Author>
      <b:Author>
        <b:NameList>
          <b:Person>
            <b:Last>Wittkower</b:Last>
            <b:First>Rudolf</b:First>
          </b:Person>
        </b:NameList>
      </b:Author>
    </b:Author>
    <b:Title>Palladio and Palladianism</b:Title>
    <b:Year>1974</b:Year>
    <b:City>New York</b:City>
    <b:Publisher>Geory Braziller</b:Publisher>
    <b:RefOrder>2</b:RefOrder>
  </b:Source>
  <b:Source>
    <b:Tag>Far80</b:Tag>
    <b:SourceType>Book</b:SourceType>
    <b:Guid>{603E7E69-2145-4E01-B3FA-10DFE911D0B5}</b:Guid>
    <b:LCID>0</b:LCID>
    <b:Author>
      <b:Author>
        <b:NameList>
          <b:Person>
            <b:Last>Farber</b:Last>
            <b:First>Joseph</b:First>
            <b:Middle>C and Henry Hope Reed</b:Middle>
          </b:Person>
        </b:NameList>
      </b:Author>
    </b:Author>
    <b:Title>Palladio's Architecture and its Influence: a photographic guide</b:Title>
    <b:Year>1980</b:Year>
    <b:City>New York</b:City>
    <b:Publisher>Dover Publications, Inc.</b:Publisher>
    <b:RefOrder>3</b:RefOrder>
  </b:Source>
  <b:Source>
    <b:Tag>Cur92</b:Tag>
    <b:SourceType>Book</b:SourceType>
    <b:Guid>{4D8A3B08-144C-4E55-9C24-ACCB5385D053}</b:Guid>
    <b:LCID>0</b:LCID>
    <b:Author>
      <b:Author>
        <b:NameList>
          <b:Person>
            <b:Last>Curl</b:Last>
            <b:First>James</b:First>
            <b:Middle>Stevens</b:Middle>
          </b:Person>
        </b:NameList>
      </b:Author>
    </b:Author>
    <b:Title>Classical Architecture: An Introduction to Its Vocabulary and Essentials, with a Select Glossary of Terms</b:Title>
    <b:Year>1992</b:Year>
    <b:City>New York</b:City>
    <b:Publisher>W.W. Norton &amp; Co.</b:Publisher>
    <b:RefOrder>4</b:RefOrder>
  </b:Source>
  <b:Source>
    <b:Tag>Whi69</b:Tag>
    <b:SourceType>Book</b:SourceType>
    <b:Guid>{DB9BD517-67C5-44A3-B353-1758950F091E}</b:Guid>
    <b:LCID>0</b:LCID>
    <b:Author>
      <b:Author>
        <b:NameList>
          <b:Person>
            <b:Last>Whiffen</b:Last>
            <b:First>Marcus</b:First>
          </b:Person>
        </b:NameList>
      </b:Author>
    </b:Author>
    <b:Title>American Architecture Since 1780: A Guide to the Styles</b:Title>
    <b:Year>1969</b:Year>
    <b:City>Cabridge, Massachusetts</b:City>
    <b:Publisher>The M.I.T. Press</b:Publisher>
    <b:RefOrder>5</b:RefOrder>
  </b:Source>
  <b:Source>
    <b:Tag>Upt98</b:Tag>
    <b:SourceType>Book</b:SourceType>
    <b:Guid>{B5343408-D2E7-47FB-86C0-E97F98B5D4B5}</b:Guid>
    <b:LCID>0</b:LCID>
    <b:Author>
      <b:Author>
        <b:NameList>
          <b:Person>
            <b:Last>Upton</b:Last>
            <b:First>Dell</b:First>
          </b:Person>
        </b:NameList>
      </b:Author>
    </b:Author>
    <b:Title>Architecture in the United States</b:Title>
    <b:Year>1998</b:Year>
    <b:City>Oxford, New York</b:City>
    <b:Publisher>Oxford University Press</b:Publisher>
    <b:RefOrder>6</b:RefOrder>
  </b:Source>
  <b:Source>
    <b:Tag>Whi81</b:Tag>
    <b:SourceType>Book</b:SourceType>
    <b:Guid>{CAD6C316-10AE-4BEE-842F-2D22AB7F2071}</b:Guid>
    <b:LCID>0</b:LCID>
    <b:Author>
      <b:Author>
        <b:NameList>
          <b:Person>
            <b:Last>Whiffen</b:Last>
            <b:First>Marcus</b:First>
          </b:Person>
        </b:NameList>
      </b:Author>
    </b:Author>
    <b:Title>American Architecture vol. 1, 1607-1860</b:Title>
    <b:Year>1981</b:Year>
    <b:City>Cabridge, Massachusetts</b:City>
    <b:Publisher>The MIT Press</b:Publisher>
    <b:RefOrder>7</b:RefOrder>
  </b:Source>
  <b:Source>
    <b:Tag>Bur96</b:Tag>
    <b:SourceType>Book</b:SourceType>
    <b:Guid>{F6D0E750-82B9-4B26-A872-DB68B7EC73A2}</b:Guid>
    <b:LCID>0</b:LCID>
    <b:Author>
      <b:Author>
        <b:NameList>
          <b:Person>
            <b:Last>Burden</b:Last>
            <b:First>Ernest</b:First>
          </b:Person>
        </b:NameList>
      </b:Author>
    </b:Author>
    <b:Title>Building Facades: Faces, Figures, and Ornamental Detail</b:Title>
    <b:Year>1996</b:Year>
    <b:Publisher>Ernest Burden</b:Publisher>
    <b:RefOrder>8</b:RefOrder>
  </b:Source>
  <b:Source>
    <b:Tag>Don21</b:Tag>
    <b:SourceType>Book</b:SourceType>
    <b:Guid>{9A59C83C-6115-4441-9D98-959AE747777C}</b:Guid>
    <b:LCID>0</b:LCID>
    <b:Author>
      <b:Author>
        <b:NameList>
          <b:Person>
            <b:Last>Donovan</b:Last>
            <b:First>John</b:First>
            <b:Middle>J. and others</b:Middle>
          </b:Person>
        </b:NameList>
      </b:Author>
    </b:Author>
    <b:Title>School Architecture: Principles and Practices</b:Title>
    <b:Year>1921</b:Year>
    <b:City>New York</b:City>
    <b:Publisher>THe Macmillan Company</b:Publisher>
    <b:RefOrder>9</b:RefOrder>
  </b:Source>
  <b:Source>
    <b:Tag>Bur00</b:Tag>
    <b:SourceType>Misc</b:SourceType>
    <b:Guid>{26087F25-EE08-448A-922A-D9B8C923B74C}</b:Guid>
    <b:LCID>0</b:LCID>
    <b:Author>
      <b:Author>
        <b:NameList>
          <b:Person>
            <b:Last>Burns</b:Last>
            <b:First>Howard</b:First>
          </b:Person>
        </b:NameList>
      </b:Author>
    </b:Author>
    <b:Title> Introduction</b:Title>
    <b:Year>2000</b:Year>
    <b:City>New York</b:City>
    <b:Publisher>UNIVERSE</b:Publisher>
    <b:PublicationTitle>Andrea Palladio: The Complete Illustrated Works, photographed by Pino GUidolotti</b:PublicationTitle>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A384BA-C419-47C3-875A-1D8602BF5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4464</Words>
  <Characters>25451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The Classical Front</vt:lpstr>
    </vt:vector>
  </TitlesOfParts>
  <Company>Colorado State University</Company>
  <LinksUpToDate>false</LinksUpToDate>
  <CharactersWithSpaces>29856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Classical Front</dc:title>
  <dc:subject>The influence of Palladianism on the building of Fort Collins High School, 1400 Remington Street</dc:subject>
  <dc:creator>Kaitlyn Birdsall</dc:creator>
  <cp:lastModifiedBy>Birdsall</cp:lastModifiedBy>
  <cp:revision>2</cp:revision>
  <cp:lastPrinted>2009-10-28T05:06:00Z</cp:lastPrinted>
  <dcterms:created xsi:type="dcterms:W3CDTF">2009-11-02T07:35:00Z</dcterms:created>
  <dcterms:modified xsi:type="dcterms:W3CDTF">2009-11-02T07:35:00Z</dcterms:modified>
</cp:coreProperties>
</file>