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3675082"/>
        <w:docPartObj>
          <w:docPartGallery w:val="Cover Pages"/>
          <w:docPartUnique/>
        </w:docPartObj>
      </w:sdtPr>
      <w:sdtEndPr>
        <w:rPr>
          <w:noProof/>
        </w:rPr>
      </w:sdtEndPr>
      <w:sdtContent>
        <w:p w:rsidR="000F2664" w:rsidRDefault="000F2664">
          <w:r>
            <w:rPr>
              <w:noProof/>
              <w:lang w:eastAsia="en-US"/>
            </w:rPr>
            <w:pict>
              <v:group id="_x0000_s1047" style="position:absolute;margin-left:366.85pt;margin-top:.4pt;width:244.75pt;height:791.95pt;z-index:251680768;mso-width-percent:400;mso-height-percent:1000;mso-position-horizontal-relative:page;mso-position-vertical-relative:page;mso-width-percent:400;mso-height-percent:1000" coordorigin="7329" coordsize="4911,15840" o:allowincell="f">
                <v:group id="_x0000_s1048"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49" style="position:absolute;left:7755;width:4505;height:15840;mso-height-percent:1000;mso-position-vertical:top;mso-position-vertical-relative:page;mso-height-percent:1000" fillcolor="#9bbb59 [3206]" stroked="f" strokecolor="#d8d8d8 [2732]">
                    <v:fill color2="#bfbfbf [2412]" rotate="t"/>
                  </v:rect>
                  <v:rect id="_x0000_s1050" style="position:absolute;left:7560;top:8;width:195;height:15825;mso-height-percent:1000;mso-position-vertical-relative:page;mso-height-percent:1000;mso-width-relative:margin;v-text-anchor:middle" fillcolor="#9bbb59 [3206]" stroked="f" strokecolor="white [3212]" strokeweight="1pt">
                    <v:fill r:id="rId9" o:title="Light vertical" opacity="52429f" o:opacity2="52429f" type="pattern"/>
                    <v:shadow color="#d8d8d8 [2732]" offset="3pt,3pt" offset2="2pt,2pt"/>
                  </v:rect>
                </v:group>
                <v:rect id="_x0000_s1051"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051" inset="28.8pt,14.4pt,14.4pt,14.4pt">
                    <w:txbxContent>
                      <w:p w:rsidR="00A47F21" w:rsidRDefault="00A47F21">
                        <w:pPr>
                          <w:pStyle w:val="NoSpacing"/>
                          <w:rPr>
                            <w:rFonts w:asciiTheme="majorHAnsi" w:eastAsiaTheme="majorEastAsia" w:hAnsiTheme="majorHAnsi" w:cstheme="majorBidi"/>
                            <w:b/>
                            <w:bCs/>
                            <w:color w:val="FFFFFF" w:themeColor="background1"/>
                            <w:sz w:val="96"/>
                            <w:szCs w:val="96"/>
                          </w:rPr>
                        </w:pPr>
                      </w:p>
                    </w:txbxContent>
                  </v:textbox>
                </v:rect>
                <v:rect id="_x0000_s1052"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52" inset="28.8pt,14.4pt,14.4pt,14.4pt">
                    <w:txbxContent>
                      <w:sdt>
                        <w:sdtPr>
                          <w:rPr>
                            <w:color w:val="FFFFFF" w:themeColor="background1"/>
                          </w:rPr>
                          <w:alias w:val="Author"/>
                          <w:id w:val="3675125"/>
                          <w:placeholder>
                            <w:docPart w:val="5D11D4DA53334ECB9CC62161E7F3BAF5"/>
                          </w:placeholder>
                          <w:dataBinding w:prefixMappings="xmlns:ns0='http://schemas.openxmlformats.org/package/2006/metadata/core-properties' xmlns:ns1='http://purl.org/dc/elements/1.1/'" w:xpath="/ns0:coreProperties[1]/ns1:creator[1]" w:storeItemID="{6C3C8BC8-F283-45AE-878A-BAB7291924A1}"/>
                          <w:text/>
                        </w:sdtPr>
                        <w:sdtContent>
                          <w:p w:rsidR="00A47F21" w:rsidRDefault="00A47F21">
                            <w:pPr>
                              <w:pStyle w:val="NoSpacing"/>
                              <w:spacing w:line="360" w:lineRule="auto"/>
                              <w:rPr>
                                <w:color w:val="FFFFFF" w:themeColor="background1"/>
                              </w:rPr>
                            </w:pPr>
                            <w:proofErr w:type="spellStart"/>
                            <w:r>
                              <w:rPr>
                                <w:color w:val="FFFFFF" w:themeColor="background1"/>
                              </w:rPr>
                              <w:t>Kaitlyn</w:t>
                            </w:r>
                            <w:proofErr w:type="spellEnd"/>
                            <w:r>
                              <w:rPr>
                                <w:color w:val="FFFFFF" w:themeColor="background1"/>
                              </w:rPr>
                              <w:t xml:space="preserve"> </w:t>
                            </w:r>
                            <w:proofErr w:type="spellStart"/>
                            <w:r>
                              <w:rPr>
                                <w:color w:val="FFFFFF" w:themeColor="background1"/>
                              </w:rPr>
                              <w:t>Birdsall</w:t>
                            </w:r>
                            <w:proofErr w:type="spellEnd"/>
                          </w:p>
                        </w:sdtContent>
                      </w:sdt>
                      <w:sdt>
                        <w:sdtPr>
                          <w:rPr>
                            <w:color w:val="FFFFFF" w:themeColor="background1"/>
                          </w:rPr>
                          <w:alias w:val="Company"/>
                          <w:id w:val="3675126"/>
                          <w:placeholder>
                            <w:docPart w:val="363D24203A394314BDA645549E6F5555"/>
                          </w:placeholder>
                          <w:dataBinding w:prefixMappings="xmlns:ns0='http://schemas.openxmlformats.org/officeDocument/2006/extended-properties'" w:xpath="/ns0:Properties[1]/ns0:Company[1]" w:storeItemID="{6668398D-A668-4E3E-A5EB-62B293D839F1}"/>
                          <w:text/>
                        </w:sdtPr>
                        <w:sdtContent>
                          <w:p w:rsidR="00A47F21" w:rsidRDefault="00A47F21">
                            <w:pPr>
                              <w:pStyle w:val="NoSpacing"/>
                              <w:spacing w:line="360" w:lineRule="auto"/>
                              <w:rPr>
                                <w:color w:val="FFFFFF" w:themeColor="background1"/>
                              </w:rPr>
                            </w:pPr>
                            <w:r>
                              <w:rPr>
                                <w:color w:val="FFFFFF" w:themeColor="background1"/>
                              </w:rPr>
                              <w:t>Course HIST 492 sec 002, How to Be an Emperor, Prof. Didier</w:t>
                            </w:r>
                          </w:p>
                        </w:sdtContent>
                      </w:sdt>
                      <w:sdt>
                        <w:sdtPr>
                          <w:rPr>
                            <w:color w:val="FFFFFF" w:themeColor="background1"/>
                          </w:rPr>
                          <w:alias w:val="Date"/>
                          <w:id w:val="3675127"/>
                          <w:placeholder>
                            <w:docPart w:val="0903F6D5ECFD451B9FCA95BEACEA24B0"/>
                          </w:placeholder>
                          <w:dataBinding w:prefixMappings="xmlns:ns0='http://schemas.microsoft.com/office/2006/coverPageProps'" w:xpath="/ns0:CoverPageProperties[1]/ns0:PublishDate[1]" w:storeItemID="{55AF091B-3C7A-41E3-B477-F2FDAA23CFDA}"/>
                          <w:date w:fullDate="2010-12-17T00:00:00Z">
                            <w:dateFormat w:val="M/d/yyyy"/>
                            <w:lid w:val="en-US"/>
                            <w:storeMappedDataAs w:val="dateTime"/>
                            <w:calendar w:val="gregorian"/>
                          </w:date>
                        </w:sdtPr>
                        <w:sdtContent>
                          <w:p w:rsidR="00A47F21" w:rsidRDefault="00A47F21">
                            <w:pPr>
                              <w:pStyle w:val="NoSpacing"/>
                              <w:spacing w:line="360" w:lineRule="auto"/>
                              <w:rPr>
                                <w:color w:val="FFFFFF" w:themeColor="background1"/>
                              </w:rPr>
                            </w:pPr>
                            <w:r>
                              <w:rPr>
                                <w:color w:val="FFFFFF" w:themeColor="background1"/>
                              </w:rPr>
                              <w:t>12/17/2010</w:t>
                            </w:r>
                          </w:p>
                        </w:sdtContent>
                      </w:sdt>
                    </w:txbxContent>
                  </v:textbox>
                </v:rect>
                <w10:wrap anchorx="page" anchory="page"/>
              </v:group>
            </w:pict>
          </w:r>
          <w:r>
            <w:rPr>
              <w:noProof/>
              <w:lang w:eastAsia="en-US"/>
            </w:rPr>
            <w:pict>
              <v:rect id="_x0000_s1053" style="position:absolute;margin-left:0;margin-top:198.65pt;width:549.75pt;height:50.4pt;z-index:251682816;mso-width-percent:900;mso-height-percent:73;mso-top-percent:250;mso-position-horizontal:left;mso-position-horizontal-relative:page;mso-position-vertical-relative:page;mso-width-percent:900;mso-height-percent:73;mso-top-percent:250;v-text-anchor:middle" o:allowincell="f" fillcolor="#4f81bd [3204]" strokecolor="white [3212]" strokeweight="1pt">
                <v:fill color2="#365f91 [2404]"/>
                <v:shadow color="#d8d8d8 [2732]" offset="3pt,3pt" offset2="2pt,2pt"/>
                <v:textbox style="mso-next-textbox:#_x0000_s1053;mso-fit-shape-to-text:t" inset="14.4pt,,14.4pt">
                  <w:txbxContent>
                    <w:sdt>
                      <w:sdtPr>
                        <w:rPr>
                          <w:rFonts w:cs="Times New Roman"/>
                          <w:b/>
                          <w:i/>
                          <w:color w:val="FFFFFF" w:themeColor="background1"/>
                          <w:sz w:val="40"/>
                          <w:szCs w:val="40"/>
                        </w:rPr>
                        <w:alias w:val="Title"/>
                        <w:id w:val="3675128"/>
                        <w:placeholder>
                          <w:docPart w:val="4252BBA39D9445CF8708056DDD8E0FCE"/>
                        </w:placeholder>
                        <w:dataBinding w:prefixMappings="xmlns:ns0='http://schemas.openxmlformats.org/package/2006/metadata/core-properties' xmlns:ns1='http://purl.org/dc/elements/1.1/'" w:xpath="/ns0:coreProperties[1]/ns1:title[1]" w:storeItemID="{6C3C8BC8-F283-45AE-878A-BAB7291924A1}"/>
                        <w:text/>
                      </w:sdtPr>
                      <w:sdtContent>
                        <w:p w:rsidR="00A47F21" w:rsidRDefault="00A47F21">
                          <w:pPr>
                            <w:pStyle w:val="NoSpacing"/>
                            <w:jc w:val="right"/>
                            <w:rPr>
                              <w:rFonts w:asciiTheme="majorHAnsi" w:eastAsiaTheme="majorEastAsia" w:hAnsiTheme="majorHAnsi" w:cstheme="majorBidi"/>
                              <w:color w:val="FFFFFF" w:themeColor="background1"/>
                              <w:sz w:val="72"/>
                              <w:szCs w:val="72"/>
                            </w:rPr>
                          </w:pPr>
                          <w:r w:rsidRPr="000F2664">
                            <w:rPr>
                              <w:rFonts w:cs="Times New Roman"/>
                              <w:b/>
                              <w:i/>
                              <w:color w:val="FFFFFF" w:themeColor="background1"/>
                              <w:sz w:val="40"/>
                              <w:szCs w:val="40"/>
                            </w:rPr>
                            <w:t>Zen Buddhism in Samurai Society demonstrated through Aesthetics of the Tea Ceremony</w:t>
                          </w:r>
                        </w:p>
                      </w:sdtContent>
                    </w:sdt>
                  </w:txbxContent>
                </v:textbox>
                <w10:wrap anchorx="page" anchory="page"/>
              </v:rect>
            </w:pict>
          </w:r>
        </w:p>
        <w:p w:rsidR="007D3DBD" w:rsidRPr="006774AD" w:rsidRDefault="00C16B7B" w:rsidP="006774AD">
          <w:pPr>
            <w:rPr>
              <w:noProof/>
            </w:rPr>
          </w:pPr>
          <w:r>
            <w:rPr>
              <w:noProof/>
            </w:rPr>
            <w:pict>
              <v:shapetype id="_x0000_t202" coordsize="21600,21600" o:spt="202" path="m,l,21600r21600,l21600,xe">
                <v:stroke joinstyle="miter"/>
                <v:path gradientshapeok="t" o:connecttype="rect"/>
              </v:shapetype>
              <v:shape id="_x0000_s1056" type="#_x0000_t202" style="position:absolute;margin-left:-63.5pt;margin-top:663.05pt;width:358.35pt;height:18.75pt;z-index:251685888" stroked="f">
                <v:textbox>
                  <w:txbxContent>
                    <w:p w:rsidR="00A47F21" w:rsidRPr="00C16B7B" w:rsidRDefault="00A47F21">
                      <w:pPr>
                        <w:rPr>
                          <w:sz w:val="16"/>
                          <w:szCs w:val="16"/>
                        </w:rPr>
                      </w:pPr>
                      <w:r>
                        <w:rPr>
                          <w:sz w:val="16"/>
                          <w:szCs w:val="16"/>
                        </w:rPr>
                        <w:t xml:space="preserve">Image courtesy of </w:t>
                      </w:r>
                      <w:r w:rsidRPr="00C16B7B">
                        <w:rPr>
                          <w:sz w:val="16"/>
                          <w:szCs w:val="16"/>
                        </w:rPr>
                        <w:t>http://www.visitjapannow.com/appreciating-the-japanese-tea-ceremony</w:t>
                      </w:r>
                    </w:p>
                  </w:txbxContent>
                </v:textbox>
              </v:shape>
            </w:pict>
          </w:r>
          <w:r w:rsidR="000F2664">
            <w:rPr>
              <w:noProof/>
            </w:rPr>
            <w:pict>
              <v:shape id="_x0000_s1055" type="#_x0000_t202" style="position:absolute;margin-left:-29pt;margin-top:42.8pt;width:377.25pt;height:50.25pt;z-index:251684864" filled="f" stroked="f">
                <v:textbox>
                  <w:txbxContent>
                    <w:p w:rsidR="00A47F21" w:rsidRPr="000F2664" w:rsidRDefault="00A47F21">
                      <w:pPr>
                        <w:rPr>
                          <w:b/>
                          <w:sz w:val="72"/>
                          <w:szCs w:val="72"/>
                          <w:u w:val="single"/>
                        </w:rPr>
                      </w:pPr>
                      <w:r>
                        <w:rPr>
                          <w:b/>
                          <w:sz w:val="72"/>
                          <w:szCs w:val="72"/>
                          <w:u w:val="single"/>
                        </w:rPr>
                        <w:t xml:space="preserve">The </w:t>
                      </w:r>
                      <w:proofErr w:type="spellStart"/>
                      <w:r>
                        <w:rPr>
                          <w:b/>
                          <w:sz w:val="72"/>
                          <w:szCs w:val="72"/>
                          <w:u w:val="single"/>
                        </w:rPr>
                        <w:t>Wabi</w:t>
                      </w:r>
                      <w:proofErr w:type="spellEnd"/>
                      <w:r>
                        <w:rPr>
                          <w:b/>
                          <w:sz w:val="72"/>
                          <w:szCs w:val="72"/>
                          <w:u w:val="single"/>
                        </w:rPr>
                        <w:t xml:space="preserve"> </w:t>
                      </w:r>
                      <w:proofErr w:type="spellStart"/>
                      <w:r>
                        <w:rPr>
                          <w:b/>
                          <w:sz w:val="72"/>
                          <w:szCs w:val="72"/>
                          <w:u w:val="single"/>
                        </w:rPr>
                        <w:t>Sabi</w:t>
                      </w:r>
                      <w:proofErr w:type="spellEnd"/>
                      <w:r>
                        <w:rPr>
                          <w:b/>
                          <w:sz w:val="72"/>
                          <w:szCs w:val="72"/>
                          <w:u w:val="single"/>
                        </w:rPr>
                        <w:t xml:space="preserve"> Warrior:</w:t>
                      </w:r>
                    </w:p>
                  </w:txbxContent>
                </v:textbox>
              </v:shape>
            </w:pict>
          </w:r>
          <w:r w:rsidR="000F2664">
            <w:rPr>
              <w:noProof/>
            </w:rPr>
            <w:pict>
              <v:shape id="_x0000_s1054" type="#_x0000_t202" style="position:absolute;margin-left:22.75pt;margin-top:193.55pt;width:357pt;height:231.75pt;z-index:251683840" filled="f" stroked="f">
                <v:textbox style="mso-next-textbox:#_x0000_s1054">
                  <w:txbxContent>
                    <w:p w:rsidR="00A47F21" w:rsidRDefault="00A47F21">
                      <w:r w:rsidRPr="000F2664">
                        <w:drawing>
                          <wp:inline distT="0" distB="0" distL="0" distR="0">
                            <wp:extent cx="4267200" cy="2847975"/>
                            <wp:effectExtent l="19050" t="0" r="0" b="0"/>
                            <wp:docPr id="101"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0" cstate="print"/>
                                    <a:srcRect/>
                                    <a:stretch>
                                      <a:fillRect/>
                                    </a:stretch>
                                  </pic:blipFill>
                                  <pic:spPr bwMode="auto">
                                    <a:xfrm>
                                      <a:off x="0" y="0"/>
                                      <a:ext cx="4267200" cy="2847975"/>
                                    </a:xfrm>
                                    <a:prstGeom prst="rect">
                                      <a:avLst/>
                                    </a:prstGeom>
                                    <a:noFill/>
                                    <a:ln w="9525">
                                      <a:noFill/>
                                      <a:miter lim="800000"/>
                                      <a:headEnd/>
                                      <a:tailEnd/>
                                    </a:ln>
                                  </pic:spPr>
                                </pic:pic>
                              </a:graphicData>
                            </a:graphic>
                          </wp:inline>
                        </w:drawing>
                      </w:r>
                    </w:p>
                  </w:txbxContent>
                </v:textbox>
              </v:shape>
            </w:pict>
          </w:r>
          <w:r w:rsidR="000F2664">
            <w:rPr>
              <w:noProof/>
            </w:rPr>
            <w:br w:type="page"/>
          </w:r>
        </w:p>
      </w:sdtContent>
    </w:sdt>
    <w:p w:rsidR="00A26D33" w:rsidRPr="00EA6876" w:rsidRDefault="00A1238C" w:rsidP="006774AD">
      <w:pPr>
        <w:pStyle w:val="ListParagraph"/>
        <w:jc w:val="both"/>
        <w:rPr>
          <w:rFonts w:ascii="Times New Roman" w:hAnsi="Times New Roman" w:cs="Times New Roman"/>
          <w:sz w:val="24"/>
          <w:szCs w:val="24"/>
        </w:rPr>
      </w:pPr>
      <w:r w:rsidRPr="00EA6876">
        <w:rPr>
          <w:rFonts w:ascii="Times New Roman" w:hAnsi="Times New Roman" w:cs="Times New Roman"/>
          <w:sz w:val="24"/>
          <w:szCs w:val="24"/>
        </w:rPr>
        <w:lastRenderedPageBreak/>
        <w:t>“Zen seeks the awakening by which one becomes a Buddha in this very life. By stilling the mind and overcoming the dualism of subject/object apprehension of the world, one breaks through the scrim of the names and descriptive world of normal consciousness. In a moment of radical realization (</w:t>
      </w:r>
      <w:proofErr w:type="spellStart"/>
      <w:r w:rsidRPr="00EA6876">
        <w:rPr>
          <w:rFonts w:ascii="Times New Roman" w:hAnsi="Times New Roman" w:cs="Times New Roman"/>
          <w:sz w:val="24"/>
          <w:szCs w:val="24"/>
        </w:rPr>
        <w:t>satori</w:t>
      </w:r>
      <w:proofErr w:type="spellEnd"/>
      <w:r w:rsidRPr="00EA6876">
        <w:rPr>
          <w:rFonts w:ascii="Times New Roman" w:hAnsi="Times New Roman" w:cs="Times New Roman"/>
          <w:sz w:val="24"/>
          <w:szCs w:val="24"/>
        </w:rPr>
        <w:t xml:space="preserve"> or </w:t>
      </w:r>
      <w:proofErr w:type="spellStart"/>
      <w:r w:rsidRPr="00EA6876">
        <w:rPr>
          <w:rFonts w:ascii="Times New Roman" w:hAnsi="Times New Roman" w:cs="Times New Roman"/>
          <w:sz w:val="24"/>
          <w:szCs w:val="24"/>
        </w:rPr>
        <w:t>kensho</w:t>
      </w:r>
      <w:proofErr w:type="spellEnd"/>
      <w:r w:rsidRPr="00EA6876">
        <w:rPr>
          <w:rFonts w:ascii="Times New Roman" w:hAnsi="Times New Roman" w:cs="Times New Roman"/>
          <w:sz w:val="24"/>
          <w:szCs w:val="24"/>
        </w:rPr>
        <w:t>) all things become clean and “en-lightened” with the light of perfected wisdom- not the wisdom of words but the wisdom that grows out of the experience of emptiness (</w:t>
      </w:r>
      <w:proofErr w:type="spellStart"/>
      <w:r w:rsidRPr="00EA6876">
        <w:rPr>
          <w:rFonts w:ascii="Times New Roman" w:hAnsi="Times New Roman" w:cs="Times New Roman"/>
          <w:sz w:val="24"/>
          <w:szCs w:val="24"/>
        </w:rPr>
        <w:t>ku</w:t>
      </w:r>
      <w:proofErr w:type="spellEnd"/>
      <w:r w:rsidRPr="00EA6876">
        <w:rPr>
          <w:rFonts w:ascii="Times New Roman" w:hAnsi="Times New Roman" w:cs="Times New Roman"/>
          <w:sz w:val="24"/>
          <w:szCs w:val="24"/>
        </w:rPr>
        <w:t xml:space="preserve">). To attain and to live this wisdom in everyday life is enlightenment and being a </w:t>
      </w:r>
      <w:proofErr w:type="spellStart"/>
      <w:proofErr w:type="gramStart"/>
      <w:r w:rsidRPr="00EA6876">
        <w:rPr>
          <w:rFonts w:ascii="Times New Roman" w:hAnsi="Times New Roman" w:cs="Times New Roman"/>
          <w:sz w:val="24"/>
          <w:szCs w:val="24"/>
        </w:rPr>
        <w:t>buddha</w:t>
      </w:r>
      <w:proofErr w:type="spellEnd"/>
      <w:proofErr w:type="gramEnd"/>
      <w:r w:rsidRPr="00EA6876">
        <w:rPr>
          <w:rFonts w:ascii="Times New Roman" w:hAnsi="Times New Roman" w:cs="Times New Roman"/>
          <w:sz w:val="24"/>
          <w:szCs w:val="24"/>
        </w:rPr>
        <w:t>.”</w:t>
      </w:r>
      <w:r w:rsidR="00A26D33" w:rsidRPr="00EA6876">
        <w:rPr>
          <w:rStyle w:val="FootnoteReference"/>
          <w:rFonts w:ascii="Times New Roman" w:hAnsi="Times New Roman" w:cs="Times New Roman"/>
          <w:sz w:val="24"/>
          <w:szCs w:val="24"/>
        </w:rPr>
        <w:footnoteReference w:id="1"/>
      </w:r>
    </w:p>
    <w:p w:rsidR="00A26D33" w:rsidRPr="00EA6876" w:rsidRDefault="00A26D33" w:rsidP="00A1238C">
      <w:pPr>
        <w:pStyle w:val="ListParagraph"/>
        <w:spacing w:line="480" w:lineRule="auto"/>
        <w:rPr>
          <w:rFonts w:ascii="Times New Roman" w:hAnsi="Times New Roman" w:cs="Times New Roman"/>
          <w:sz w:val="24"/>
          <w:szCs w:val="24"/>
        </w:rPr>
      </w:pPr>
    </w:p>
    <w:p w:rsidR="00A26D33" w:rsidRDefault="00A26D33" w:rsidP="00290315">
      <w:pPr>
        <w:pStyle w:val="ListParagraph"/>
        <w:spacing w:line="480" w:lineRule="auto"/>
        <w:ind w:left="0" w:firstLine="360"/>
        <w:rPr>
          <w:rFonts w:ascii="Times New Roman" w:hAnsi="Times New Roman" w:cs="Times New Roman"/>
          <w:sz w:val="24"/>
          <w:szCs w:val="24"/>
        </w:rPr>
      </w:pPr>
      <w:r>
        <w:rPr>
          <w:rFonts w:ascii="Times New Roman" w:hAnsi="Times New Roman" w:cs="Times New Roman"/>
          <w:sz w:val="24"/>
          <w:szCs w:val="24"/>
        </w:rPr>
        <w:t>Zen Buddhism focuses on the inner life, finding enlightenment through meditative practices, w</w:t>
      </w:r>
      <w:r w:rsidR="00CE1BA7">
        <w:rPr>
          <w:rFonts w:ascii="Times New Roman" w:hAnsi="Times New Roman" w:cs="Times New Roman"/>
          <w:sz w:val="24"/>
          <w:szCs w:val="24"/>
        </w:rPr>
        <w:t>hich can come from everyday routine</w:t>
      </w:r>
      <w:r>
        <w:rPr>
          <w:rFonts w:ascii="Times New Roman" w:hAnsi="Times New Roman" w:cs="Times New Roman"/>
          <w:sz w:val="24"/>
          <w:szCs w:val="24"/>
        </w:rPr>
        <w:t>.</w:t>
      </w:r>
      <w:r w:rsidR="000E6232" w:rsidRPr="000E6232">
        <w:rPr>
          <w:rStyle w:val="FootnoteReference"/>
          <w:rFonts w:ascii="Times New Roman" w:hAnsi="Times New Roman" w:cs="Times New Roman"/>
          <w:sz w:val="24"/>
          <w:szCs w:val="24"/>
        </w:rPr>
        <w:t xml:space="preserve"> </w:t>
      </w:r>
      <w:r w:rsidR="000E6232">
        <w:rPr>
          <w:rStyle w:val="FootnoteReference"/>
          <w:rFonts w:ascii="Times New Roman" w:hAnsi="Times New Roman" w:cs="Times New Roman"/>
          <w:sz w:val="24"/>
          <w:szCs w:val="24"/>
        </w:rPr>
        <w:footnoteReference w:id="2"/>
      </w:r>
      <w:r>
        <w:rPr>
          <w:rFonts w:ascii="Times New Roman" w:hAnsi="Times New Roman" w:cs="Times New Roman"/>
          <w:sz w:val="24"/>
          <w:szCs w:val="24"/>
        </w:rPr>
        <w:t xml:space="preserve"> It has always been, and always will be, a religion portrayed as peaceful, compassionate, and non-violent. So how is it that such a peaceful religion became associated with and promoted by the most violent, fierce warrior elite in Japan? </w:t>
      </w:r>
    </w:p>
    <w:p w:rsidR="00A26D33" w:rsidRDefault="00A26D33" w:rsidP="00C43430">
      <w:pPr>
        <w:pStyle w:val="ListParagraph"/>
        <w:spacing w:line="480" w:lineRule="auto"/>
        <w:ind w:left="0" w:firstLine="360"/>
        <w:rPr>
          <w:rFonts w:ascii="Times New Roman" w:hAnsi="Times New Roman" w:cs="Times New Roman"/>
          <w:sz w:val="24"/>
          <w:szCs w:val="24"/>
        </w:rPr>
      </w:pPr>
      <w:r>
        <w:rPr>
          <w:rFonts w:ascii="Times New Roman" w:hAnsi="Times New Roman" w:cs="Times New Roman"/>
          <w:sz w:val="24"/>
          <w:szCs w:val="24"/>
        </w:rPr>
        <w:t>Samurai, the feudal warriors that prevailed in Japan for centuries, were portrayed as a brutal yet loyal class. Swearing fealty to their feudal lord, samurai would go to whatever measures to bring honor to their lord’s clan and thus themselves. They were “first and foremost a ready-for-combat warrior at all times in all circumstances,” and their fierce pride meant they were not afraid of death.</w:t>
      </w:r>
      <w:r w:rsidR="000E6232" w:rsidRPr="000E6232">
        <w:rPr>
          <w:rStyle w:val="FootnoteReference"/>
          <w:rFonts w:ascii="Times New Roman" w:hAnsi="Times New Roman" w:cs="Times New Roman"/>
          <w:sz w:val="24"/>
          <w:szCs w:val="24"/>
        </w:rPr>
        <w:t xml:space="preserve"> </w:t>
      </w:r>
      <w:r w:rsidR="000E6232">
        <w:rPr>
          <w:rStyle w:val="FootnoteReference"/>
          <w:rFonts w:ascii="Times New Roman" w:hAnsi="Times New Roman" w:cs="Times New Roman"/>
          <w:sz w:val="24"/>
          <w:szCs w:val="24"/>
        </w:rPr>
        <w:footnoteReference w:id="3"/>
      </w:r>
      <w:r>
        <w:rPr>
          <w:rFonts w:ascii="Times New Roman" w:hAnsi="Times New Roman" w:cs="Times New Roman"/>
          <w:sz w:val="24"/>
          <w:szCs w:val="24"/>
        </w:rPr>
        <w:t xml:space="preserve"> If he was somehow dishonored, a samurai would face death by his own hands in a bloody ritual suicide called </w:t>
      </w:r>
      <w:r>
        <w:rPr>
          <w:rFonts w:ascii="Times New Roman" w:hAnsi="Times New Roman" w:cs="Times New Roman"/>
          <w:i/>
          <w:sz w:val="24"/>
          <w:szCs w:val="24"/>
        </w:rPr>
        <w:t>seppuku,</w:t>
      </w:r>
      <w:r>
        <w:rPr>
          <w:rFonts w:ascii="Times New Roman" w:hAnsi="Times New Roman" w:cs="Times New Roman"/>
          <w:sz w:val="24"/>
          <w:szCs w:val="24"/>
        </w:rPr>
        <w:t xml:space="preserve"> to preserve his dignity</w:t>
      </w:r>
      <w:r w:rsidR="000E6232">
        <w:rPr>
          <w:rFonts w:ascii="Times New Roman" w:hAnsi="Times New Roman" w:cs="Times New Roman"/>
          <w:sz w:val="24"/>
          <w:szCs w:val="24"/>
        </w:rPr>
        <w:t>.</w:t>
      </w:r>
      <w:r>
        <w:rPr>
          <w:rStyle w:val="FootnoteReference"/>
          <w:rFonts w:ascii="Times New Roman" w:hAnsi="Times New Roman" w:cs="Times New Roman"/>
          <w:sz w:val="24"/>
          <w:szCs w:val="24"/>
        </w:rPr>
        <w:footnoteReference w:id="4"/>
      </w:r>
      <w:r>
        <w:rPr>
          <w:rFonts w:ascii="Times New Roman" w:hAnsi="Times New Roman" w:cs="Times New Roman"/>
          <w:sz w:val="24"/>
          <w:szCs w:val="24"/>
        </w:rPr>
        <w:t xml:space="preserve"> As time passed on, samurai became the cultural apex which formed Japanese society, not only influencing the government, but the arts and religion as well. </w:t>
      </w:r>
    </w:p>
    <w:p w:rsidR="00A26D33" w:rsidRDefault="00A26D33" w:rsidP="00EE23B8">
      <w:pPr>
        <w:pStyle w:val="ListParagraph"/>
        <w:spacing w:line="480" w:lineRule="auto"/>
        <w:ind w:left="0" w:firstLine="360"/>
        <w:rPr>
          <w:rFonts w:ascii="Times New Roman" w:hAnsi="Times New Roman" w:cs="Times New Roman"/>
          <w:sz w:val="24"/>
          <w:szCs w:val="24"/>
        </w:rPr>
      </w:pPr>
      <w:r w:rsidRPr="00EE23B8">
        <w:rPr>
          <w:rFonts w:ascii="Times New Roman" w:hAnsi="Times New Roman" w:cs="Times New Roman"/>
          <w:sz w:val="24"/>
          <w:szCs w:val="24"/>
        </w:rPr>
        <w:t>Zen Buddhism was not only promoted in Japan by samurai, but concepts of Zen aes</w:t>
      </w:r>
      <w:r w:rsidR="00573856">
        <w:rPr>
          <w:rFonts w:ascii="Times New Roman" w:hAnsi="Times New Roman" w:cs="Times New Roman"/>
          <w:sz w:val="24"/>
          <w:szCs w:val="24"/>
        </w:rPr>
        <w:t>thetics were developed through s</w:t>
      </w:r>
      <w:r w:rsidRPr="00EE23B8">
        <w:rPr>
          <w:rFonts w:ascii="Times New Roman" w:hAnsi="Times New Roman" w:cs="Times New Roman"/>
          <w:sz w:val="24"/>
          <w:szCs w:val="24"/>
        </w:rPr>
        <w:t xml:space="preserve">amurai tastes. While art and aesthetics have been intertwined with every major religion, “perhaps only in Japan has aesthetic experience been so overtly related to </w:t>
      </w:r>
      <w:r w:rsidRPr="00EE23B8">
        <w:rPr>
          <w:rFonts w:ascii="Times New Roman" w:hAnsi="Times New Roman" w:cs="Times New Roman"/>
          <w:sz w:val="24"/>
          <w:szCs w:val="24"/>
        </w:rPr>
        <w:lastRenderedPageBreak/>
        <w:t>religious experience and to artistic pursuits themselves been so self-consciously thought of as ‘ways’ of religious significance.</w:t>
      </w:r>
      <w:r w:rsidR="000E6232">
        <w:rPr>
          <w:rFonts w:ascii="Times New Roman" w:hAnsi="Times New Roman" w:cs="Times New Roman"/>
          <w:sz w:val="24"/>
          <w:szCs w:val="24"/>
        </w:rPr>
        <w:t>”</w:t>
      </w:r>
      <w:r w:rsidRPr="00656E9F">
        <w:rPr>
          <w:rStyle w:val="FootnoteReference"/>
          <w:rFonts w:ascii="Times New Roman" w:hAnsi="Times New Roman" w:cs="Times New Roman"/>
          <w:sz w:val="24"/>
          <w:szCs w:val="24"/>
        </w:rPr>
        <w:footnoteReference w:id="5"/>
      </w:r>
      <w:r w:rsidR="000E6232">
        <w:rPr>
          <w:rFonts w:ascii="Times New Roman" w:hAnsi="Times New Roman" w:cs="Times New Roman"/>
          <w:sz w:val="24"/>
          <w:szCs w:val="24"/>
        </w:rPr>
        <w:t xml:space="preserve"> </w:t>
      </w:r>
      <w:r w:rsidR="00573856">
        <w:rPr>
          <w:rFonts w:ascii="Times New Roman" w:hAnsi="Times New Roman" w:cs="Times New Roman"/>
          <w:sz w:val="24"/>
          <w:szCs w:val="24"/>
        </w:rPr>
        <w:t xml:space="preserve">Zen </w:t>
      </w:r>
      <w:r w:rsidR="00CE1BA7">
        <w:rPr>
          <w:rFonts w:ascii="Times New Roman" w:hAnsi="Times New Roman" w:cs="Times New Roman"/>
          <w:sz w:val="24"/>
          <w:szCs w:val="24"/>
        </w:rPr>
        <w:t>perception</w:t>
      </w:r>
      <w:r w:rsidR="00573856">
        <w:rPr>
          <w:rFonts w:ascii="Times New Roman" w:hAnsi="Times New Roman" w:cs="Times New Roman"/>
          <w:sz w:val="24"/>
          <w:szCs w:val="24"/>
        </w:rPr>
        <w:t xml:space="preserve"> combined with s</w:t>
      </w:r>
      <w:r>
        <w:rPr>
          <w:rFonts w:ascii="Times New Roman" w:hAnsi="Times New Roman" w:cs="Times New Roman"/>
          <w:sz w:val="24"/>
          <w:szCs w:val="24"/>
        </w:rPr>
        <w:t xml:space="preserve">amurai ideals formed a new aesthetic quality that became the center of Japanese culture from the Kamakura Period (1185 to 1333) to today. </w:t>
      </w:r>
      <w:r w:rsidRPr="00EE23B8">
        <w:rPr>
          <w:rFonts w:ascii="Times New Roman" w:hAnsi="Times New Roman" w:cs="Times New Roman"/>
          <w:sz w:val="24"/>
          <w:szCs w:val="24"/>
        </w:rPr>
        <w:t xml:space="preserve">While there is no denying </w:t>
      </w:r>
      <w:r>
        <w:rPr>
          <w:rFonts w:ascii="Times New Roman" w:hAnsi="Times New Roman" w:cs="Times New Roman"/>
          <w:sz w:val="24"/>
          <w:szCs w:val="24"/>
        </w:rPr>
        <w:t xml:space="preserve">the bloody history of the samurai, they helped </w:t>
      </w:r>
      <w:r w:rsidRPr="00EE23B8">
        <w:rPr>
          <w:rFonts w:ascii="Times New Roman" w:hAnsi="Times New Roman" w:cs="Times New Roman"/>
          <w:sz w:val="24"/>
          <w:szCs w:val="24"/>
        </w:rPr>
        <w:t xml:space="preserve">shape Zen and the aesthetic concepts associated with Zen in Japan, and Zen had its </w:t>
      </w:r>
      <w:r>
        <w:rPr>
          <w:rFonts w:ascii="Times New Roman" w:hAnsi="Times New Roman" w:cs="Times New Roman"/>
          <w:sz w:val="24"/>
          <w:szCs w:val="24"/>
        </w:rPr>
        <w:t xml:space="preserve">own </w:t>
      </w:r>
      <w:r w:rsidR="00CE1BA7">
        <w:rPr>
          <w:rFonts w:ascii="Times New Roman" w:hAnsi="Times New Roman" w:cs="Times New Roman"/>
          <w:sz w:val="24"/>
          <w:szCs w:val="24"/>
        </w:rPr>
        <w:t>part in shaping the samurai belief system</w:t>
      </w:r>
      <w:r w:rsidRPr="00EE23B8">
        <w:rPr>
          <w:rFonts w:ascii="Times New Roman" w:hAnsi="Times New Roman" w:cs="Times New Roman"/>
          <w:sz w:val="24"/>
          <w:szCs w:val="24"/>
        </w:rPr>
        <w:t>.</w:t>
      </w:r>
      <w:r>
        <w:rPr>
          <w:rFonts w:ascii="Times New Roman" w:hAnsi="Times New Roman" w:cs="Times New Roman"/>
          <w:sz w:val="24"/>
          <w:szCs w:val="24"/>
        </w:rPr>
        <w:t xml:space="preserve"> The illustration of these two cultures in</w:t>
      </w:r>
      <w:r w:rsidR="000E6232">
        <w:rPr>
          <w:rFonts w:ascii="Times New Roman" w:hAnsi="Times New Roman" w:cs="Times New Roman"/>
          <w:sz w:val="24"/>
          <w:szCs w:val="24"/>
        </w:rPr>
        <w:t>tertwining is no better seen tha</w:t>
      </w:r>
      <w:r>
        <w:rPr>
          <w:rFonts w:ascii="Times New Roman" w:hAnsi="Times New Roman" w:cs="Times New Roman"/>
          <w:sz w:val="24"/>
          <w:szCs w:val="24"/>
        </w:rPr>
        <w:t xml:space="preserve">n in the Japanese ritual that was the highlight of high culture: </w:t>
      </w:r>
      <w:r w:rsidRPr="000E0E77">
        <w:rPr>
          <w:rFonts w:ascii="Times New Roman" w:hAnsi="Times New Roman" w:cs="Times New Roman"/>
          <w:i/>
          <w:sz w:val="24"/>
          <w:szCs w:val="24"/>
        </w:rPr>
        <w:t>Cha-no-</w:t>
      </w:r>
      <w:proofErr w:type="spellStart"/>
      <w:r w:rsidRPr="000E0E77">
        <w:rPr>
          <w:rFonts w:ascii="Times New Roman" w:hAnsi="Times New Roman" w:cs="Times New Roman"/>
          <w:i/>
          <w:sz w:val="24"/>
          <w:szCs w:val="24"/>
        </w:rPr>
        <w:t>yu</w:t>
      </w:r>
      <w:proofErr w:type="spellEnd"/>
      <w:r>
        <w:rPr>
          <w:rFonts w:ascii="Times New Roman" w:hAnsi="Times New Roman" w:cs="Times New Roman"/>
          <w:sz w:val="24"/>
          <w:szCs w:val="24"/>
        </w:rPr>
        <w:t xml:space="preserve">, or the Way of the Tea. The tea ceremony consisted of a </w:t>
      </w:r>
      <w:r w:rsidR="000E6232">
        <w:rPr>
          <w:rFonts w:ascii="Times New Roman" w:hAnsi="Times New Roman" w:cs="Times New Roman"/>
          <w:sz w:val="24"/>
          <w:szCs w:val="24"/>
        </w:rPr>
        <w:t>few</w:t>
      </w:r>
      <w:r>
        <w:rPr>
          <w:rFonts w:ascii="Times New Roman" w:hAnsi="Times New Roman" w:cs="Times New Roman"/>
          <w:sz w:val="24"/>
          <w:szCs w:val="24"/>
        </w:rPr>
        <w:t xml:space="preserve"> guests sitting in a small, simple tea room, while a tea master or practitioner served them tea in specified tea bowls in a highly ritualistic way. While it at first appears to a western mind as a simple ceremony, its history is the story of two seemingly different societies coming together to form the culture of Japan.</w:t>
      </w:r>
    </w:p>
    <w:p w:rsidR="000E6232" w:rsidRDefault="00A26D33" w:rsidP="000E6232">
      <w:pPr>
        <w:pStyle w:val="ListParagraph"/>
        <w:spacing w:line="480" w:lineRule="auto"/>
        <w:ind w:left="0" w:firstLine="360"/>
        <w:rPr>
          <w:rFonts w:ascii="Times New Roman" w:hAnsi="Times New Roman" w:cs="Times New Roman"/>
          <w:i/>
          <w:sz w:val="24"/>
          <w:szCs w:val="24"/>
        </w:rPr>
      </w:pPr>
      <w:r w:rsidRPr="00EE23B8">
        <w:rPr>
          <w:rFonts w:ascii="Times New Roman" w:hAnsi="Times New Roman" w:cs="Times New Roman"/>
          <w:sz w:val="24"/>
          <w:szCs w:val="24"/>
        </w:rPr>
        <w:t>Th</w:t>
      </w:r>
      <w:r w:rsidR="00573856">
        <w:rPr>
          <w:rFonts w:ascii="Times New Roman" w:hAnsi="Times New Roman" w:cs="Times New Roman"/>
          <w:sz w:val="24"/>
          <w:szCs w:val="24"/>
        </w:rPr>
        <w:t>e similarities between s</w:t>
      </w:r>
      <w:r w:rsidRPr="00EE23B8">
        <w:rPr>
          <w:rFonts w:ascii="Times New Roman" w:hAnsi="Times New Roman" w:cs="Times New Roman"/>
          <w:sz w:val="24"/>
          <w:szCs w:val="24"/>
        </w:rPr>
        <w:t>amurai ethos and Zen Buddhism have culminated to create the aesthetics found in the Japanese tea ceremony as demonstrated by the ceramics used in the ritual. While the idea of tea as a part of Zen ritual came over from China, the te</w:t>
      </w:r>
      <w:r w:rsidR="00CE1BA7">
        <w:rPr>
          <w:rFonts w:ascii="Times New Roman" w:hAnsi="Times New Roman" w:cs="Times New Roman"/>
          <w:sz w:val="24"/>
          <w:szCs w:val="24"/>
        </w:rPr>
        <w:t>a ceremony evolved into a</w:t>
      </w:r>
      <w:r>
        <w:rPr>
          <w:rFonts w:ascii="Times New Roman" w:hAnsi="Times New Roman" w:cs="Times New Roman"/>
          <w:sz w:val="24"/>
          <w:szCs w:val="24"/>
        </w:rPr>
        <w:t xml:space="preserve"> Japanese ritual through </w:t>
      </w:r>
      <w:r w:rsidRPr="00EE23B8">
        <w:rPr>
          <w:rFonts w:ascii="Times New Roman" w:hAnsi="Times New Roman" w:cs="Times New Roman"/>
          <w:sz w:val="24"/>
          <w:szCs w:val="24"/>
        </w:rPr>
        <w:t>the influence of samurai and Zen</w:t>
      </w:r>
      <w:r>
        <w:rPr>
          <w:rFonts w:ascii="Times New Roman" w:hAnsi="Times New Roman" w:cs="Times New Roman"/>
          <w:sz w:val="24"/>
          <w:szCs w:val="24"/>
        </w:rPr>
        <w:t xml:space="preserve"> followers</w:t>
      </w:r>
      <w:r w:rsidRPr="00EE23B8">
        <w:rPr>
          <w:rFonts w:ascii="Times New Roman" w:hAnsi="Times New Roman" w:cs="Times New Roman"/>
          <w:sz w:val="24"/>
          <w:szCs w:val="24"/>
        </w:rPr>
        <w:t xml:space="preserve"> and their mutual value of discipline,</w:t>
      </w:r>
      <w:r>
        <w:rPr>
          <w:rFonts w:ascii="Times New Roman" w:hAnsi="Times New Roman" w:cs="Times New Roman"/>
          <w:sz w:val="24"/>
          <w:szCs w:val="24"/>
        </w:rPr>
        <w:t xml:space="preserve"> concepts of the self, and  the</w:t>
      </w:r>
      <w:r w:rsidRPr="00EE23B8">
        <w:rPr>
          <w:rFonts w:ascii="Times New Roman" w:hAnsi="Times New Roman" w:cs="Times New Roman"/>
          <w:sz w:val="24"/>
          <w:szCs w:val="24"/>
        </w:rPr>
        <w:t xml:space="preserve"> aesthetics of</w:t>
      </w:r>
      <w:r>
        <w:rPr>
          <w:rFonts w:ascii="Times New Roman" w:hAnsi="Times New Roman" w:cs="Times New Roman"/>
          <w:sz w:val="24"/>
          <w:szCs w:val="24"/>
        </w:rPr>
        <w:t xml:space="preserve"> austerity, or</w:t>
      </w:r>
      <w:r w:rsidRPr="00EE23B8">
        <w:rPr>
          <w:rFonts w:ascii="Times New Roman" w:hAnsi="Times New Roman" w:cs="Times New Roman"/>
          <w:sz w:val="24"/>
          <w:szCs w:val="24"/>
        </w:rPr>
        <w:t xml:space="preserve"> </w:t>
      </w:r>
      <w:proofErr w:type="spellStart"/>
      <w:r w:rsidRPr="00EE23B8">
        <w:rPr>
          <w:rFonts w:ascii="Times New Roman" w:hAnsi="Times New Roman" w:cs="Times New Roman"/>
          <w:i/>
          <w:sz w:val="24"/>
          <w:szCs w:val="24"/>
        </w:rPr>
        <w:t>wabi</w:t>
      </w:r>
      <w:proofErr w:type="spellEnd"/>
      <w:r w:rsidRPr="00EE23B8">
        <w:rPr>
          <w:rFonts w:ascii="Times New Roman" w:hAnsi="Times New Roman" w:cs="Times New Roman"/>
          <w:i/>
          <w:sz w:val="24"/>
          <w:szCs w:val="24"/>
        </w:rPr>
        <w:t xml:space="preserve"> </w:t>
      </w:r>
      <w:r w:rsidRPr="00EE23B8">
        <w:rPr>
          <w:rFonts w:ascii="Times New Roman" w:hAnsi="Times New Roman" w:cs="Times New Roman"/>
          <w:sz w:val="24"/>
          <w:szCs w:val="24"/>
        </w:rPr>
        <w:t>and</w:t>
      </w:r>
      <w:r>
        <w:rPr>
          <w:rFonts w:ascii="Times New Roman" w:hAnsi="Times New Roman" w:cs="Times New Roman"/>
          <w:sz w:val="24"/>
          <w:szCs w:val="24"/>
        </w:rPr>
        <w:t xml:space="preserve"> </w:t>
      </w:r>
      <w:r w:rsidR="000E6232">
        <w:rPr>
          <w:rFonts w:ascii="Times New Roman" w:hAnsi="Times New Roman" w:cs="Times New Roman"/>
          <w:sz w:val="24"/>
          <w:szCs w:val="24"/>
        </w:rPr>
        <w:t>rusticity, or</w:t>
      </w:r>
      <w:r w:rsidRPr="00EE23B8">
        <w:rPr>
          <w:rFonts w:ascii="Times New Roman" w:hAnsi="Times New Roman" w:cs="Times New Roman"/>
          <w:sz w:val="24"/>
          <w:szCs w:val="24"/>
        </w:rPr>
        <w:t xml:space="preserve"> </w:t>
      </w:r>
      <w:proofErr w:type="spellStart"/>
      <w:r w:rsidRPr="00EE23B8">
        <w:rPr>
          <w:rFonts w:ascii="Times New Roman" w:hAnsi="Times New Roman" w:cs="Times New Roman"/>
          <w:i/>
          <w:sz w:val="24"/>
          <w:szCs w:val="24"/>
        </w:rPr>
        <w:t>sabi</w:t>
      </w:r>
      <w:proofErr w:type="spellEnd"/>
      <w:r w:rsidRPr="00EE23B8">
        <w:rPr>
          <w:rFonts w:ascii="Times New Roman" w:hAnsi="Times New Roman" w:cs="Times New Roman"/>
          <w:i/>
          <w:sz w:val="24"/>
          <w:szCs w:val="24"/>
        </w:rPr>
        <w:t>.</w:t>
      </w:r>
    </w:p>
    <w:p w:rsidR="000E6232" w:rsidRDefault="000E6232" w:rsidP="000E6232">
      <w:pPr>
        <w:pStyle w:val="ListParagraph"/>
        <w:spacing w:line="480" w:lineRule="auto"/>
        <w:ind w:left="0" w:firstLine="360"/>
        <w:rPr>
          <w:rFonts w:ascii="Times New Roman" w:hAnsi="Times New Roman" w:cs="Times New Roman"/>
          <w:i/>
          <w:sz w:val="24"/>
          <w:szCs w:val="24"/>
        </w:rPr>
      </w:pPr>
    </w:p>
    <w:p w:rsidR="00A26D33" w:rsidRPr="007B7CA3" w:rsidRDefault="00A26D33" w:rsidP="007B7CA3">
      <w:pPr>
        <w:spacing w:line="480" w:lineRule="auto"/>
        <w:rPr>
          <w:rFonts w:ascii="Times New Roman" w:hAnsi="Times New Roman" w:cs="Times New Roman"/>
          <w:sz w:val="24"/>
          <w:szCs w:val="24"/>
        </w:rPr>
      </w:pPr>
      <w:r w:rsidRPr="00801CEF">
        <w:rPr>
          <w:rFonts w:ascii="Times New Roman" w:hAnsi="Times New Roman" w:cs="Times New Roman"/>
          <w:b/>
          <w:sz w:val="24"/>
          <w:szCs w:val="24"/>
        </w:rPr>
        <w:t>ORIGINS</w:t>
      </w:r>
      <w:r w:rsidRPr="007B7CA3">
        <w:rPr>
          <w:rFonts w:ascii="Times New Roman" w:hAnsi="Times New Roman" w:cs="Times New Roman"/>
          <w:sz w:val="24"/>
          <w:szCs w:val="24"/>
        </w:rPr>
        <w:t>:</w:t>
      </w:r>
    </w:p>
    <w:p w:rsidR="00A26D33" w:rsidRDefault="00A26D33" w:rsidP="007B5C64">
      <w:pPr>
        <w:pStyle w:val="ListParagraph"/>
        <w:spacing w:line="480" w:lineRule="auto"/>
        <w:ind w:left="0" w:firstLine="360"/>
        <w:rPr>
          <w:rFonts w:ascii="Times New Roman" w:hAnsi="Times New Roman" w:cs="Times New Roman"/>
          <w:sz w:val="24"/>
          <w:szCs w:val="24"/>
        </w:rPr>
      </w:pPr>
      <w:r>
        <w:rPr>
          <w:rFonts w:ascii="Times New Roman" w:hAnsi="Times New Roman" w:cs="Times New Roman"/>
          <w:sz w:val="24"/>
          <w:szCs w:val="24"/>
        </w:rPr>
        <w:t>To understand the similari</w:t>
      </w:r>
      <w:r w:rsidR="00573856">
        <w:rPr>
          <w:rFonts w:ascii="Times New Roman" w:hAnsi="Times New Roman" w:cs="Times New Roman"/>
          <w:sz w:val="24"/>
          <w:szCs w:val="24"/>
        </w:rPr>
        <w:t>ties of s</w:t>
      </w:r>
      <w:r>
        <w:rPr>
          <w:rFonts w:ascii="Times New Roman" w:hAnsi="Times New Roman" w:cs="Times New Roman"/>
          <w:sz w:val="24"/>
          <w:szCs w:val="24"/>
        </w:rPr>
        <w:t>amurai and Zen aesthetics, one must understand where Zen came from. Zen originated i</w:t>
      </w:r>
      <w:r w:rsidR="00573856">
        <w:rPr>
          <w:rFonts w:ascii="Times New Roman" w:hAnsi="Times New Roman" w:cs="Times New Roman"/>
          <w:sz w:val="24"/>
          <w:szCs w:val="24"/>
        </w:rPr>
        <w:t>n China and not Japan, but the s</w:t>
      </w:r>
      <w:r>
        <w:rPr>
          <w:rFonts w:ascii="Times New Roman" w:hAnsi="Times New Roman" w:cs="Times New Roman"/>
          <w:sz w:val="24"/>
          <w:szCs w:val="24"/>
        </w:rPr>
        <w:t xml:space="preserve">amurai applied and interpreted it in a new way that allowed for them to adopt it as their religion. </w:t>
      </w:r>
    </w:p>
    <w:p w:rsidR="008B6FB2" w:rsidRDefault="00A26D33" w:rsidP="008B6FB2">
      <w:pPr>
        <w:pStyle w:val="ListParagraph"/>
        <w:spacing w:line="480" w:lineRule="auto"/>
        <w:ind w:left="0" w:firstLine="360"/>
        <w:rPr>
          <w:rFonts w:ascii="Times New Roman" w:hAnsi="Times New Roman" w:cs="Times New Roman"/>
          <w:sz w:val="24"/>
          <w:szCs w:val="24"/>
        </w:rPr>
      </w:pPr>
      <w:r>
        <w:rPr>
          <w:rFonts w:ascii="Times New Roman" w:hAnsi="Times New Roman" w:cs="Times New Roman"/>
          <w:sz w:val="24"/>
          <w:szCs w:val="24"/>
        </w:rPr>
        <w:lastRenderedPageBreak/>
        <w:t xml:space="preserve">The monk founder of Zen in Japan helped establish the initial connection of Zen and the samurai by introducing this sect of Buddhism. Eisai (1141-1215) was a </w:t>
      </w:r>
      <w:proofErr w:type="spellStart"/>
      <w:r>
        <w:rPr>
          <w:rFonts w:ascii="Times New Roman" w:hAnsi="Times New Roman" w:cs="Times New Roman"/>
          <w:sz w:val="24"/>
          <w:szCs w:val="24"/>
        </w:rPr>
        <w:t>Tendai</w:t>
      </w:r>
      <w:proofErr w:type="spellEnd"/>
      <w:r>
        <w:rPr>
          <w:rFonts w:ascii="Times New Roman" w:hAnsi="Times New Roman" w:cs="Times New Roman"/>
          <w:sz w:val="24"/>
          <w:szCs w:val="24"/>
        </w:rPr>
        <w:t xml:space="preserve"> monk who traveled to China on two different occasions because of his interest in Zen (</w:t>
      </w:r>
      <w:proofErr w:type="spellStart"/>
      <w:r>
        <w:rPr>
          <w:rFonts w:ascii="Times New Roman" w:hAnsi="Times New Roman" w:cs="Times New Roman"/>
          <w:sz w:val="24"/>
          <w:szCs w:val="24"/>
        </w:rPr>
        <w:t>Ch’an</w:t>
      </w:r>
      <w:proofErr w:type="spellEnd"/>
      <w:r>
        <w:rPr>
          <w:rFonts w:ascii="Times New Roman" w:hAnsi="Times New Roman" w:cs="Times New Roman"/>
          <w:sz w:val="24"/>
          <w:szCs w:val="24"/>
        </w:rPr>
        <w:t>) Buddhism and renewing the Buddhist faith in Japan.</w:t>
      </w:r>
      <w:r w:rsidR="007B7CA3" w:rsidRPr="007B7CA3">
        <w:rPr>
          <w:rStyle w:val="FootnoteReference"/>
          <w:rFonts w:ascii="Times New Roman" w:hAnsi="Times New Roman" w:cs="Times New Roman"/>
          <w:sz w:val="24"/>
          <w:szCs w:val="24"/>
        </w:rPr>
        <w:t xml:space="preserve"> </w:t>
      </w:r>
      <w:r w:rsidR="007B7CA3">
        <w:rPr>
          <w:rStyle w:val="FootnoteReference"/>
          <w:rFonts w:ascii="Times New Roman" w:hAnsi="Times New Roman" w:cs="Times New Roman"/>
          <w:sz w:val="24"/>
          <w:szCs w:val="24"/>
        </w:rPr>
        <w:footnoteReference w:id="6"/>
      </w:r>
      <w:r>
        <w:rPr>
          <w:rFonts w:ascii="Times New Roman" w:hAnsi="Times New Roman" w:cs="Times New Roman"/>
          <w:sz w:val="24"/>
          <w:szCs w:val="24"/>
        </w:rPr>
        <w:t xml:space="preserve"> The Japanese had separated themselves from the cultures of mainland China from 894 to the mid-twelfth century</w:t>
      </w:r>
      <w:r w:rsidR="007B7CA3">
        <w:rPr>
          <w:rFonts w:ascii="Times New Roman" w:hAnsi="Times New Roman" w:cs="Times New Roman"/>
          <w:sz w:val="24"/>
          <w:szCs w:val="24"/>
        </w:rPr>
        <w:t xml:space="preserve"> </w:t>
      </w:r>
      <w:r w:rsidR="008B6FB2">
        <w:rPr>
          <w:rFonts w:ascii="Times New Roman" w:hAnsi="Times New Roman" w:cs="Times New Roman"/>
          <w:sz w:val="24"/>
          <w:szCs w:val="24"/>
        </w:rPr>
        <w:t xml:space="preserve">and </w:t>
      </w:r>
      <w:r>
        <w:rPr>
          <w:rFonts w:ascii="Times New Roman" w:hAnsi="Times New Roman" w:cs="Times New Roman"/>
          <w:sz w:val="24"/>
          <w:szCs w:val="24"/>
        </w:rPr>
        <w:t>thus had long been separated from the ‘original’ Buddhist concepts.</w:t>
      </w:r>
      <w:r w:rsidR="007B7CA3" w:rsidRPr="007B7CA3">
        <w:rPr>
          <w:rStyle w:val="FootnoteReference"/>
          <w:rFonts w:ascii="Times New Roman" w:hAnsi="Times New Roman" w:cs="Times New Roman"/>
          <w:sz w:val="24"/>
          <w:szCs w:val="24"/>
        </w:rPr>
        <w:t xml:space="preserve"> </w:t>
      </w:r>
      <w:r w:rsidR="007B7CA3">
        <w:rPr>
          <w:rStyle w:val="FootnoteReference"/>
          <w:rFonts w:ascii="Times New Roman" w:hAnsi="Times New Roman" w:cs="Times New Roman"/>
          <w:sz w:val="24"/>
          <w:szCs w:val="24"/>
        </w:rPr>
        <w:footnoteReference w:id="7"/>
      </w:r>
      <w:r w:rsidR="007B7CA3">
        <w:rPr>
          <w:rFonts w:ascii="Times New Roman" w:hAnsi="Times New Roman" w:cs="Times New Roman"/>
          <w:sz w:val="24"/>
          <w:szCs w:val="24"/>
        </w:rPr>
        <w:t xml:space="preserve"> </w:t>
      </w:r>
      <w:r>
        <w:rPr>
          <w:rFonts w:ascii="Times New Roman" w:hAnsi="Times New Roman" w:cs="Times New Roman"/>
          <w:sz w:val="24"/>
          <w:szCs w:val="24"/>
        </w:rPr>
        <w:t xml:space="preserve"> Japanese Buddhist monks were hungry for power, controlling through force and failing to reflect the compassion expected of Buddhism. The temple at</w:t>
      </w:r>
      <w:r w:rsidRPr="006C0697">
        <w:rPr>
          <w:rFonts w:ascii="Times New Roman" w:hAnsi="Times New Roman" w:cs="Times New Roman"/>
          <w:sz w:val="24"/>
          <w:szCs w:val="24"/>
        </w:rPr>
        <w:t xml:space="preserve"> </w:t>
      </w:r>
      <w:proofErr w:type="spellStart"/>
      <w:r w:rsidRPr="006C0697">
        <w:rPr>
          <w:rFonts w:ascii="Times New Roman" w:hAnsi="Times New Roman" w:cs="Times New Roman"/>
          <w:sz w:val="24"/>
          <w:szCs w:val="24"/>
        </w:rPr>
        <w:t>Enryakuji</w:t>
      </w:r>
      <w:proofErr w:type="spellEnd"/>
      <w:r w:rsidRPr="006C0697">
        <w:rPr>
          <w:rFonts w:ascii="Times New Roman" w:hAnsi="Times New Roman" w:cs="Times New Roman"/>
          <w:sz w:val="24"/>
          <w:szCs w:val="24"/>
        </w:rPr>
        <w:t xml:space="preserve"> on Mt</w:t>
      </w:r>
      <w:r w:rsidR="007B7CA3">
        <w:rPr>
          <w:rFonts w:ascii="Times New Roman" w:hAnsi="Times New Roman" w:cs="Times New Roman"/>
          <w:sz w:val="24"/>
          <w:szCs w:val="24"/>
        </w:rPr>
        <w:t>.</w:t>
      </w:r>
      <w:r w:rsidRPr="006C0697">
        <w:rPr>
          <w:rFonts w:ascii="Times New Roman" w:hAnsi="Times New Roman" w:cs="Times New Roman"/>
          <w:sz w:val="24"/>
          <w:szCs w:val="24"/>
        </w:rPr>
        <w:t xml:space="preserve"> </w:t>
      </w:r>
      <w:proofErr w:type="spellStart"/>
      <w:r w:rsidRPr="006C0697">
        <w:rPr>
          <w:rFonts w:ascii="Times New Roman" w:hAnsi="Times New Roman" w:cs="Times New Roman"/>
          <w:sz w:val="24"/>
          <w:szCs w:val="24"/>
        </w:rPr>
        <w:t>Hiei</w:t>
      </w:r>
      <w:proofErr w:type="spellEnd"/>
      <w:r>
        <w:rPr>
          <w:rFonts w:ascii="Times New Roman" w:hAnsi="Times New Roman" w:cs="Times New Roman"/>
          <w:sz w:val="24"/>
          <w:szCs w:val="24"/>
        </w:rPr>
        <w:t xml:space="preserve"> had trained militant monks called </w:t>
      </w:r>
      <w:proofErr w:type="spellStart"/>
      <w:r w:rsidRPr="006C0697">
        <w:rPr>
          <w:rFonts w:ascii="Times New Roman" w:hAnsi="Times New Roman" w:cs="Times New Roman"/>
          <w:i/>
          <w:sz w:val="24"/>
          <w:szCs w:val="24"/>
        </w:rPr>
        <w:t>sohei</w:t>
      </w:r>
      <w:proofErr w:type="spellEnd"/>
      <w:r>
        <w:rPr>
          <w:rFonts w:ascii="Times New Roman" w:hAnsi="Times New Roman" w:cs="Times New Roman"/>
          <w:sz w:val="24"/>
          <w:szCs w:val="24"/>
        </w:rPr>
        <w:t xml:space="preserve"> who were used to make demands on the government, defining Japanese Buddhism of the day as a highly ritualized, luxurious religion based on wealth.</w:t>
      </w:r>
      <w:r w:rsidR="007B7CA3">
        <w:rPr>
          <w:rStyle w:val="FootnoteReference"/>
          <w:rFonts w:ascii="Times New Roman" w:hAnsi="Times New Roman" w:cs="Times New Roman"/>
          <w:sz w:val="24"/>
          <w:szCs w:val="24"/>
        </w:rPr>
        <w:footnoteReference w:id="8"/>
      </w:r>
      <w:r>
        <w:rPr>
          <w:rFonts w:ascii="Times New Roman" w:hAnsi="Times New Roman" w:cs="Times New Roman"/>
          <w:sz w:val="24"/>
          <w:szCs w:val="24"/>
        </w:rPr>
        <w:t xml:space="preserve"> It was understandable that Eisai would want to become reacquainted with Chinese Buddhism, and in doing so he discovered the Chinese </w:t>
      </w:r>
      <w:proofErr w:type="spellStart"/>
      <w:r>
        <w:rPr>
          <w:rFonts w:ascii="Times New Roman" w:hAnsi="Times New Roman" w:cs="Times New Roman"/>
          <w:sz w:val="24"/>
          <w:szCs w:val="24"/>
        </w:rPr>
        <w:t>Ch’an</w:t>
      </w:r>
      <w:proofErr w:type="spellEnd"/>
      <w:r>
        <w:rPr>
          <w:rFonts w:ascii="Times New Roman" w:hAnsi="Times New Roman" w:cs="Times New Roman"/>
          <w:sz w:val="24"/>
          <w:szCs w:val="24"/>
        </w:rPr>
        <w:t xml:space="preserve"> Buddhism that was based on meditation. Becoming a </w:t>
      </w:r>
      <w:proofErr w:type="spellStart"/>
      <w:r>
        <w:rPr>
          <w:rFonts w:ascii="Times New Roman" w:hAnsi="Times New Roman" w:cs="Times New Roman"/>
          <w:sz w:val="24"/>
          <w:szCs w:val="24"/>
        </w:rPr>
        <w:t>Ch’an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Renzai</w:t>
      </w:r>
      <w:proofErr w:type="spellEnd"/>
      <w:r>
        <w:rPr>
          <w:rFonts w:ascii="Times New Roman" w:hAnsi="Times New Roman" w:cs="Times New Roman"/>
          <w:sz w:val="24"/>
          <w:szCs w:val="24"/>
        </w:rPr>
        <w:t xml:space="preserve"> master, he established a Zen temple in Kyoto and was eventually supported by the </w:t>
      </w:r>
      <w:proofErr w:type="spellStart"/>
      <w:r>
        <w:rPr>
          <w:rFonts w:ascii="Times New Roman" w:hAnsi="Times New Roman" w:cs="Times New Roman"/>
          <w:sz w:val="24"/>
          <w:szCs w:val="24"/>
        </w:rPr>
        <w:t>shogunate</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Minamoto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Yorimoto</w:t>
      </w:r>
      <w:proofErr w:type="spellEnd"/>
      <w:r>
        <w:rPr>
          <w:rFonts w:ascii="Times New Roman" w:hAnsi="Times New Roman" w:cs="Times New Roman"/>
          <w:sz w:val="24"/>
          <w:szCs w:val="24"/>
        </w:rPr>
        <w:t xml:space="preserve">. </w:t>
      </w:r>
      <w:r>
        <w:rPr>
          <w:rStyle w:val="FootnoteReference"/>
          <w:rFonts w:ascii="Times New Roman" w:hAnsi="Times New Roman" w:cs="Times New Roman"/>
          <w:sz w:val="24"/>
          <w:szCs w:val="24"/>
        </w:rPr>
        <w:footnoteReference w:id="9"/>
      </w:r>
    </w:p>
    <w:p w:rsidR="008B6FB2" w:rsidRDefault="00A26D33" w:rsidP="008B6FB2">
      <w:pPr>
        <w:pStyle w:val="ListParagraph"/>
        <w:spacing w:line="480" w:lineRule="auto"/>
        <w:ind w:left="0" w:firstLine="360"/>
        <w:rPr>
          <w:rFonts w:ascii="Times New Roman" w:hAnsi="Times New Roman" w:cs="Times New Roman"/>
          <w:sz w:val="24"/>
          <w:szCs w:val="24"/>
        </w:rPr>
      </w:pPr>
      <w:r>
        <w:rPr>
          <w:rFonts w:ascii="Times New Roman" w:hAnsi="Times New Roman" w:cs="Times New Roman"/>
          <w:sz w:val="24"/>
          <w:szCs w:val="24"/>
        </w:rPr>
        <w:t xml:space="preserve">While Eisai always promoted Zen as an extension of </w:t>
      </w:r>
      <w:proofErr w:type="spellStart"/>
      <w:r>
        <w:rPr>
          <w:rFonts w:ascii="Times New Roman" w:hAnsi="Times New Roman" w:cs="Times New Roman"/>
          <w:sz w:val="24"/>
          <w:szCs w:val="24"/>
        </w:rPr>
        <w:t>Tendai</w:t>
      </w:r>
      <w:proofErr w:type="spellEnd"/>
      <w:r>
        <w:rPr>
          <w:rFonts w:ascii="Times New Roman" w:hAnsi="Times New Roman" w:cs="Times New Roman"/>
          <w:sz w:val="24"/>
          <w:szCs w:val="24"/>
        </w:rPr>
        <w:t xml:space="preserve"> Buddhism, Zen soon became established as its own sect. It was more applicable to the common people due to the way that Zen was practiced through meditation and was not reliant on scriptures. Thus, they did not have to lead a monk’s life to find salvation. However, Zen did not begin as a popular religion in Japan. Shunned by other Buddhist sects, and fighting for popularity amongst other sects such as the Pure Land </w:t>
      </w:r>
      <w:proofErr w:type="spellStart"/>
      <w:r>
        <w:rPr>
          <w:rFonts w:ascii="Times New Roman" w:hAnsi="Times New Roman" w:cs="Times New Roman"/>
          <w:sz w:val="24"/>
          <w:szCs w:val="24"/>
        </w:rPr>
        <w:t>Amida</w:t>
      </w:r>
      <w:proofErr w:type="spellEnd"/>
      <w:r>
        <w:rPr>
          <w:rFonts w:ascii="Times New Roman" w:hAnsi="Times New Roman" w:cs="Times New Roman"/>
          <w:sz w:val="24"/>
          <w:szCs w:val="24"/>
        </w:rPr>
        <w:t xml:space="preserve"> and Lotus schools, it was just one of many.</w:t>
      </w:r>
      <w:r>
        <w:rPr>
          <w:rStyle w:val="FootnoteReference"/>
          <w:rFonts w:ascii="Times New Roman" w:hAnsi="Times New Roman" w:cs="Times New Roman"/>
          <w:sz w:val="24"/>
          <w:szCs w:val="24"/>
        </w:rPr>
        <w:footnoteReference w:id="10"/>
      </w:r>
      <w:r>
        <w:rPr>
          <w:rFonts w:ascii="Times New Roman" w:hAnsi="Times New Roman" w:cs="Times New Roman"/>
          <w:sz w:val="24"/>
          <w:szCs w:val="24"/>
        </w:rPr>
        <w:t xml:space="preserve"> It did not catch on in popularity until the Kamakura warrior-rulers adopted it as their religion so as to give them some cultural </w:t>
      </w:r>
      <w:r>
        <w:rPr>
          <w:rFonts w:ascii="Times New Roman" w:hAnsi="Times New Roman" w:cs="Times New Roman"/>
          <w:sz w:val="24"/>
          <w:szCs w:val="24"/>
        </w:rPr>
        <w:lastRenderedPageBreak/>
        <w:t>credentials.</w:t>
      </w:r>
      <w:r>
        <w:rPr>
          <w:rStyle w:val="FootnoteReference"/>
          <w:rFonts w:ascii="Times New Roman" w:hAnsi="Times New Roman" w:cs="Times New Roman"/>
          <w:sz w:val="24"/>
          <w:szCs w:val="24"/>
        </w:rPr>
        <w:footnoteReference w:id="11"/>
      </w:r>
      <w:r>
        <w:rPr>
          <w:rFonts w:ascii="Times New Roman" w:hAnsi="Times New Roman" w:cs="Times New Roman"/>
          <w:sz w:val="24"/>
          <w:szCs w:val="24"/>
        </w:rPr>
        <w:t xml:space="preserve"> This warrior society saw Zen as a viable religion because of its similar concepts of discipline and simplicity. Samurai could understand its discipline and repetitive practice as a way to reach enlightenment because they themselves used discipline and repetition to hone their warrior skills. </w:t>
      </w:r>
      <w:r w:rsidRPr="00B274A9">
        <w:rPr>
          <w:rFonts w:ascii="Times New Roman" w:hAnsi="Times New Roman" w:cs="Times New Roman"/>
          <w:sz w:val="24"/>
          <w:szCs w:val="24"/>
        </w:rPr>
        <w:t>In the end, samurai would not merely find it a religion that they could understand and apply, but would use it as the means to creating a new cul</w:t>
      </w:r>
      <w:r w:rsidR="008B6FB2">
        <w:rPr>
          <w:rFonts w:ascii="Times New Roman" w:hAnsi="Times New Roman" w:cs="Times New Roman"/>
          <w:sz w:val="24"/>
          <w:szCs w:val="24"/>
        </w:rPr>
        <w:t>ture that was strictly Japanese</w:t>
      </w:r>
      <w:r w:rsidR="00711F48">
        <w:rPr>
          <w:rFonts w:ascii="Times New Roman" w:hAnsi="Times New Roman" w:cs="Times New Roman"/>
          <w:sz w:val="24"/>
          <w:szCs w:val="24"/>
        </w:rPr>
        <w:t>.</w:t>
      </w:r>
    </w:p>
    <w:p w:rsidR="00711F48" w:rsidRDefault="00711F48" w:rsidP="008B6FB2">
      <w:pPr>
        <w:pStyle w:val="ListParagraph"/>
        <w:spacing w:line="480" w:lineRule="auto"/>
        <w:ind w:left="0" w:firstLine="360"/>
        <w:rPr>
          <w:rFonts w:ascii="Times New Roman" w:hAnsi="Times New Roman" w:cs="Times New Roman"/>
          <w:sz w:val="24"/>
          <w:szCs w:val="24"/>
        </w:rPr>
      </w:pPr>
      <w:r>
        <w:rPr>
          <w:rFonts w:ascii="Times New Roman" w:hAnsi="Times New Roman" w:cs="Times New Roman"/>
          <w:noProof/>
          <w:sz w:val="24"/>
          <w:szCs w:val="24"/>
        </w:rPr>
        <w:pict>
          <v:shape id="_x0000_s1058" type="#_x0000_t202" style="position:absolute;left:0;text-align:left;margin-left:298.05pt;margin-top:291pt;width:171.75pt;height:256.5pt;z-index:-251628544;mso-position-horizontal-relative:margin;mso-position-vertical-relative:margin" wrapcoords="-70 -64 -70 21536 21670 21536 21670 -64 -70 -64">
            <v:textbox>
              <w:txbxContent>
                <w:p w:rsidR="00A47F21" w:rsidRDefault="00A47F21" w:rsidP="00711F48">
                  <w:r>
                    <w:t>2</w:t>
                  </w:r>
                  <w:r>
                    <w:rPr>
                      <w:noProof/>
                    </w:rPr>
                    <w:drawing>
                      <wp:inline distT="0" distB="0" distL="0" distR="0">
                        <wp:extent cx="1988820" cy="2065295"/>
                        <wp:effectExtent l="19050" t="0" r="0" b="0"/>
                        <wp:docPr id="127" name="Picture 2" descr="To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bmp"/>
                                <pic:cNvPicPr/>
                              </pic:nvPicPr>
                              <pic:blipFill>
                                <a:blip r:embed="rId11"/>
                                <a:stretch>
                                  <a:fillRect/>
                                </a:stretch>
                              </pic:blipFill>
                              <pic:spPr>
                                <a:xfrm>
                                  <a:off x="0" y="0"/>
                                  <a:ext cx="1988820" cy="2065295"/>
                                </a:xfrm>
                                <a:prstGeom prst="rect">
                                  <a:avLst/>
                                </a:prstGeom>
                              </pic:spPr>
                            </pic:pic>
                          </a:graphicData>
                        </a:graphic>
                      </wp:inline>
                    </w:drawing>
                  </w:r>
                </w:p>
                <w:p w:rsidR="00A47F21" w:rsidRDefault="00A47F21" w:rsidP="00711F48">
                  <w:r>
                    <w:t xml:space="preserve">Tea Bowl, called </w:t>
                  </w:r>
                  <w:proofErr w:type="spellStart"/>
                  <w:r>
                    <w:t>Gyoukukan</w:t>
                  </w:r>
                  <w:proofErr w:type="spellEnd"/>
                  <w:r>
                    <w:t xml:space="preserve">. </w:t>
                  </w:r>
                  <w:proofErr w:type="gramStart"/>
                  <w:r>
                    <w:t xml:space="preserve">Black </w:t>
                  </w:r>
                  <w:proofErr w:type="spellStart"/>
                  <w:r>
                    <w:t>Tenmoku</w:t>
                  </w:r>
                  <w:proofErr w:type="spellEnd"/>
                  <w:r>
                    <w:t xml:space="preserve"> ware.</w:t>
                  </w:r>
                  <w:proofErr w:type="gramEnd"/>
                  <w:r>
                    <w:t xml:space="preserve"> </w:t>
                  </w:r>
                  <w:proofErr w:type="gramStart"/>
                  <w:r>
                    <w:t>Before 1555.</w:t>
                  </w:r>
                  <w:proofErr w:type="gramEnd"/>
                  <w:r>
                    <w:t xml:space="preserve"> </w:t>
                  </w:r>
                  <w:proofErr w:type="gramStart"/>
                  <w:r>
                    <w:t>Stoneware, with glaze; height 1 ¾ in. (4.6 cm).</w:t>
                  </w:r>
                  <w:proofErr w:type="gramEnd"/>
                  <w:r>
                    <w:t xml:space="preserve"> </w:t>
                  </w:r>
                  <w:proofErr w:type="gramStart"/>
                  <w:r>
                    <w:t>Tokugawa Art Museum, Nagoya.</w:t>
                  </w:r>
                  <w:proofErr w:type="gramEnd"/>
                </w:p>
              </w:txbxContent>
            </v:textbox>
            <w10:wrap type="square" anchorx="margin" anchory="margin"/>
          </v:shape>
        </w:pict>
      </w:r>
      <w:r w:rsidR="008B6FB2">
        <w:rPr>
          <w:rFonts w:ascii="Times New Roman" w:hAnsi="Times New Roman" w:cs="Times New Roman"/>
          <w:noProof/>
          <w:sz w:val="24"/>
          <w:szCs w:val="24"/>
        </w:rPr>
        <w:pict>
          <v:shape id="_x0000_s1057" type="#_x0000_t202" style="position:absolute;left:0;text-align:left;margin-left:138.2pt;margin-top:0;width:177.75pt;height:263.6pt;z-index:-251629568;mso-position-horizontal:right;mso-position-horizontal-relative:margin;mso-position-vertical:top;mso-position-vertical-relative:margin" wrapcoords="-73 -64 -73 21536 21673 21536 21673 -64 -73 -64">
            <v:textbox>
              <w:txbxContent>
                <w:p w:rsidR="00A47F21" w:rsidRDefault="00A47F21" w:rsidP="008B6FB2">
                  <w:r>
                    <w:t>1</w:t>
                  </w:r>
                </w:p>
                <w:p w:rsidR="00A47F21" w:rsidRDefault="00A47F21" w:rsidP="008B6FB2">
                  <w:r>
                    <w:rPr>
                      <w:noProof/>
                    </w:rPr>
                    <w:drawing>
                      <wp:inline distT="0" distB="0" distL="0" distR="0">
                        <wp:extent cx="2054486" cy="1543050"/>
                        <wp:effectExtent l="19050" t="0" r="2914" b="0"/>
                        <wp:docPr id="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2052853" cy="1541824"/>
                                </a:xfrm>
                                <a:prstGeom prst="rect">
                                  <a:avLst/>
                                </a:prstGeom>
                                <a:noFill/>
                                <a:ln w="9525">
                                  <a:noFill/>
                                  <a:miter lim="800000"/>
                                  <a:headEnd/>
                                  <a:tailEnd/>
                                </a:ln>
                              </pic:spPr>
                            </pic:pic>
                          </a:graphicData>
                        </a:graphic>
                      </wp:inline>
                    </w:drawing>
                  </w:r>
                </w:p>
                <w:p w:rsidR="00A47F21" w:rsidRDefault="00A47F21" w:rsidP="008B6FB2">
                  <w:pPr>
                    <w:pStyle w:val="ListParagraph"/>
                    <w:rPr>
                      <w:rStyle w:val="objaccessionnumber"/>
                    </w:rPr>
                  </w:pPr>
                  <w:r>
                    <w:rPr>
                      <w:rStyle w:val="objaccessionnumber"/>
                    </w:rPr>
                    <w:t xml:space="preserve">Song dynasty, 960-1279; </w:t>
                  </w:r>
                  <w:proofErr w:type="spellStart"/>
                  <w:r>
                    <w:rPr>
                      <w:rStyle w:val="objaccessionnumber"/>
                    </w:rPr>
                    <w:t>Jian</w:t>
                  </w:r>
                  <w:proofErr w:type="spellEnd"/>
                  <w:r>
                    <w:rPr>
                      <w:rStyle w:val="objaccessionnumber"/>
                    </w:rPr>
                    <w:t xml:space="preserve"> ware</w:t>
                  </w:r>
                  <w:r>
                    <w:br/>
                  </w:r>
                  <w:r>
                    <w:rPr>
                      <w:rStyle w:val="objaccessionnumber"/>
                    </w:rPr>
                    <w:t>Fujian Province, China</w:t>
                  </w:r>
                  <w:r>
                    <w:br/>
                  </w:r>
                  <w:r>
                    <w:rPr>
                      <w:rStyle w:val="objaccessionnumber"/>
                    </w:rPr>
                    <w:t xml:space="preserve">Stoneware with hare's-fur glaze </w:t>
                  </w:r>
                  <w:r>
                    <w:br/>
                  </w:r>
                  <w:r>
                    <w:rPr>
                      <w:rStyle w:val="objaccessionnumber"/>
                    </w:rPr>
                    <w:t>Diam. 5 in. (12.7 cm)</w:t>
                  </w:r>
                </w:p>
                <w:p w:rsidR="00A47F21" w:rsidRPr="00A85B60" w:rsidRDefault="00A47F21" w:rsidP="008B6FB2">
                  <w:pPr>
                    <w:rPr>
                      <w:sz w:val="16"/>
                      <w:szCs w:val="16"/>
                    </w:rPr>
                  </w:pPr>
                  <w:proofErr w:type="gramStart"/>
                  <w:r>
                    <w:rPr>
                      <w:sz w:val="16"/>
                      <w:szCs w:val="16"/>
                    </w:rPr>
                    <w:t>image</w:t>
                  </w:r>
                  <w:proofErr w:type="gramEnd"/>
                  <w:r>
                    <w:rPr>
                      <w:sz w:val="16"/>
                      <w:szCs w:val="16"/>
                    </w:rPr>
                    <w:t xml:space="preserve"> by: </w:t>
                  </w:r>
                  <w:hyperlink r:id="rId13" w:history="1">
                    <w:r w:rsidRPr="005D0138">
                      <w:rPr>
                        <w:rStyle w:val="Hyperlink"/>
                        <w:sz w:val="16"/>
                        <w:szCs w:val="16"/>
                      </w:rPr>
                      <w:t>http://arts.cultural-china.com/en/31Arts4401.html</w:t>
                    </w:r>
                  </w:hyperlink>
                  <w:r>
                    <w:rPr>
                      <w:sz w:val="16"/>
                      <w:szCs w:val="16"/>
                    </w:rPr>
                    <w:t xml:space="preserve">                         </w:t>
                  </w:r>
                </w:p>
              </w:txbxContent>
            </v:textbox>
            <w10:wrap type="square" anchorx="margin" anchory="margin"/>
          </v:shape>
        </w:pict>
      </w:r>
      <w:r w:rsidR="00A26D33">
        <w:rPr>
          <w:rFonts w:ascii="Times New Roman" w:hAnsi="Times New Roman" w:cs="Times New Roman"/>
          <w:sz w:val="24"/>
          <w:szCs w:val="24"/>
        </w:rPr>
        <w:t>Eisai was not only responsible for bringing Zen to Japan but also for introducing the notion of tea, which the samurai and monks later developed into the tea ceremony. Eisai encouraged meditation while drinking a whisked green tea called</w:t>
      </w:r>
      <w:r w:rsidR="00A26D33">
        <w:rPr>
          <w:rFonts w:ascii="Times New Roman" w:hAnsi="Times New Roman" w:cs="Times New Roman"/>
          <w:i/>
          <w:sz w:val="24"/>
          <w:szCs w:val="24"/>
        </w:rPr>
        <w:t xml:space="preserve"> </w:t>
      </w:r>
      <w:proofErr w:type="spellStart"/>
      <w:r w:rsidR="00A26D33">
        <w:rPr>
          <w:rFonts w:ascii="Times New Roman" w:hAnsi="Times New Roman" w:cs="Times New Roman"/>
          <w:i/>
          <w:sz w:val="24"/>
          <w:szCs w:val="24"/>
        </w:rPr>
        <w:t>matcha</w:t>
      </w:r>
      <w:proofErr w:type="spellEnd"/>
      <w:r w:rsidR="00A26D33">
        <w:rPr>
          <w:rFonts w:ascii="Times New Roman" w:hAnsi="Times New Roman" w:cs="Times New Roman"/>
          <w:sz w:val="24"/>
          <w:szCs w:val="24"/>
        </w:rPr>
        <w:t xml:space="preserve"> to help keep those meditating alert</w:t>
      </w:r>
      <w:r w:rsidR="00A26D33">
        <w:rPr>
          <w:rStyle w:val="FootnoteReference"/>
          <w:rFonts w:ascii="Times New Roman" w:hAnsi="Times New Roman" w:cs="Times New Roman"/>
          <w:sz w:val="24"/>
          <w:szCs w:val="24"/>
        </w:rPr>
        <w:footnoteReference w:id="12"/>
      </w:r>
      <w:r w:rsidR="00A26D33">
        <w:rPr>
          <w:rFonts w:ascii="Times New Roman" w:hAnsi="Times New Roman" w:cs="Times New Roman"/>
          <w:sz w:val="24"/>
          <w:szCs w:val="24"/>
        </w:rPr>
        <w:t xml:space="preserve">. This was not his own original idea but in fact another that he borrowed from the Chinese </w:t>
      </w:r>
      <w:proofErr w:type="spellStart"/>
      <w:r w:rsidR="00A26D33">
        <w:rPr>
          <w:rFonts w:ascii="Times New Roman" w:hAnsi="Times New Roman" w:cs="Times New Roman"/>
          <w:sz w:val="24"/>
          <w:szCs w:val="24"/>
        </w:rPr>
        <w:t>Ch’an</w:t>
      </w:r>
      <w:proofErr w:type="spellEnd"/>
      <w:r w:rsidR="00A26D33">
        <w:rPr>
          <w:rFonts w:ascii="Times New Roman" w:hAnsi="Times New Roman" w:cs="Times New Roman"/>
          <w:sz w:val="24"/>
          <w:szCs w:val="24"/>
        </w:rPr>
        <w:t xml:space="preserve"> sect. The original </w:t>
      </w:r>
      <w:proofErr w:type="spellStart"/>
      <w:r w:rsidR="00A26D33">
        <w:rPr>
          <w:rFonts w:ascii="Times New Roman" w:hAnsi="Times New Roman" w:cs="Times New Roman"/>
          <w:sz w:val="24"/>
          <w:szCs w:val="24"/>
        </w:rPr>
        <w:t>Ch’an</w:t>
      </w:r>
      <w:proofErr w:type="spellEnd"/>
      <w:r w:rsidR="00A26D33">
        <w:rPr>
          <w:rFonts w:ascii="Times New Roman" w:hAnsi="Times New Roman" w:cs="Times New Roman"/>
          <w:sz w:val="24"/>
          <w:szCs w:val="24"/>
        </w:rPr>
        <w:t xml:space="preserve"> masters believed that enlightenment could be reached while doing such “everyday activities as cutting </w:t>
      </w:r>
      <w:r w:rsidR="00A26D33">
        <w:rPr>
          <w:rFonts w:ascii="Times New Roman" w:hAnsi="Times New Roman" w:cs="Times New Roman"/>
          <w:sz w:val="24"/>
          <w:szCs w:val="24"/>
        </w:rPr>
        <w:lastRenderedPageBreak/>
        <w:t>firewood, heating bath water, tilling the fields, or sweeping the monastery floors</w:t>
      </w:r>
      <w:r w:rsidR="00702607">
        <w:rPr>
          <w:rFonts w:ascii="Times New Roman" w:hAnsi="Times New Roman" w:cs="Times New Roman"/>
          <w:sz w:val="24"/>
          <w:szCs w:val="24"/>
        </w:rPr>
        <w:t>.</w:t>
      </w:r>
      <w:r w:rsidR="00A26D33">
        <w:rPr>
          <w:rFonts w:ascii="Times New Roman" w:hAnsi="Times New Roman" w:cs="Times New Roman"/>
          <w:sz w:val="24"/>
          <w:szCs w:val="24"/>
        </w:rPr>
        <w:t>”</w:t>
      </w:r>
      <w:r w:rsidR="00A26D33">
        <w:rPr>
          <w:rStyle w:val="FootnoteReference"/>
          <w:rFonts w:ascii="Times New Roman" w:hAnsi="Times New Roman" w:cs="Times New Roman"/>
          <w:sz w:val="24"/>
          <w:szCs w:val="24"/>
        </w:rPr>
        <w:footnoteReference w:id="13"/>
      </w:r>
      <w:r w:rsidR="00702607">
        <w:rPr>
          <w:rFonts w:ascii="Times New Roman" w:hAnsi="Times New Roman" w:cs="Times New Roman"/>
          <w:sz w:val="24"/>
          <w:szCs w:val="24"/>
        </w:rPr>
        <w:t xml:space="preserve"> </w:t>
      </w:r>
    </w:p>
    <w:p w:rsidR="00A26D33" w:rsidRDefault="00A26D33" w:rsidP="008B6FB2">
      <w:pPr>
        <w:pStyle w:val="ListParagraph"/>
        <w:spacing w:line="480" w:lineRule="auto"/>
        <w:ind w:left="0" w:firstLine="360"/>
        <w:rPr>
          <w:rFonts w:ascii="Times New Roman" w:hAnsi="Times New Roman" w:cs="Times New Roman"/>
          <w:sz w:val="24"/>
          <w:szCs w:val="24"/>
        </w:rPr>
      </w:pPr>
      <w:r>
        <w:rPr>
          <w:rFonts w:ascii="Times New Roman" w:hAnsi="Times New Roman" w:cs="Times New Roman"/>
          <w:sz w:val="24"/>
          <w:szCs w:val="24"/>
        </w:rPr>
        <w:t xml:space="preserve">Chinese </w:t>
      </w:r>
      <w:proofErr w:type="spellStart"/>
      <w:r>
        <w:rPr>
          <w:rFonts w:ascii="Times New Roman" w:hAnsi="Times New Roman" w:cs="Times New Roman"/>
          <w:sz w:val="24"/>
          <w:szCs w:val="24"/>
        </w:rPr>
        <w:t>Ch’an</w:t>
      </w:r>
      <w:proofErr w:type="spellEnd"/>
      <w:r>
        <w:rPr>
          <w:rFonts w:ascii="Times New Roman" w:hAnsi="Times New Roman" w:cs="Times New Roman"/>
          <w:sz w:val="24"/>
          <w:szCs w:val="24"/>
        </w:rPr>
        <w:t xml:space="preserve"> expressed the idea of simplistic everyday life through its art forms. One such minimalistic art form was a painting style called “one-corner,” in which artists would attempt to represent form in the least amount of brush strokes possible</w:t>
      </w:r>
      <w:r w:rsidR="00702607">
        <w:rPr>
          <w:rFonts w:ascii="Times New Roman" w:hAnsi="Times New Roman" w:cs="Times New Roman"/>
          <w:sz w:val="24"/>
          <w:szCs w:val="24"/>
        </w:rPr>
        <w:t>.</w:t>
      </w:r>
      <w:r>
        <w:rPr>
          <w:rStyle w:val="FootnoteReference"/>
          <w:rFonts w:ascii="Times New Roman" w:hAnsi="Times New Roman" w:cs="Times New Roman"/>
          <w:sz w:val="24"/>
          <w:szCs w:val="24"/>
        </w:rPr>
        <w:footnoteReference w:id="14"/>
      </w:r>
      <w:r>
        <w:rPr>
          <w:rFonts w:ascii="Times New Roman" w:hAnsi="Times New Roman" w:cs="Times New Roman"/>
          <w:sz w:val="24"/>
          <w:szCs w:val="24"/>
        </w:rPr>
        <w:t xml:space="preserve"> It was not only paintings that the Chinese imbued Zen ideals into, but also into ceramics.  Tea bowls originally used by the </w:t>
      </w:r>
      <w:proofErr w:type="spellStart"/>
      <w:r>
        <w:rPr>
          <w:rFonts w:ascii="Times New Roman" w:hAnsi="Times New Roman" w:cs="Times New Roman"/>
          <w:sz w:val="24"/>
          <w:szCs w:val="24"/>
        </w:rPr>
        <w:t>Ch’an</w:t>
      </w:r>
      <w:proofErr w:type="spellEnd"/>
      <w:r>
        <w:rPr>
          <w:rFonts w:ascii="Times New Roman" w:hAnsi="Times New Roman" w:cs="Times New Roman"/>
          <w:sz w:val="24"/>
          <w:szCs w:val="24"/>
        </w:rPr>
        <w:t xml:space="preserve"> priests in the Song Dynasty (960 to 1279) were made in the </w:t>
      </w:r>
      <w:proofErr w:type="spellStart"/>
      <w:r w:rsidRPr="00711F48">
        <w:rPr>
          <w:rFonts w:ascii="Times New Roman" w:hAnsi="Times New Roman" w:cs="Times New Roman"/>
          <w:i/>
          <w:sz w:val="24"/>
          <w:szCs w:val="24"/>
        </w:rPr>
        <w:t>Jian</w:t>
      </w:r>
      <w:proofErr w:type="spellEnd"/>
      <w:r>
        <w:rPr>
          <w:rFonts w:ascii="Times New Roman" w:hAnsi="Times New Roman" w:cs="Times New Roman"/>
          <w:sz w:val="24"/>
          <w:szCs w:val="24"/>
        </w:rPr>
        <w:t xml:space="preserve"> st</w:t>
      </w:r>
      <w:r w:rsidR="00702607">
        <w:rPr>
          <w:rFonts w:ascii="Times New Roman" w:hAnsi="Times New Roman" w:cs="Times New Roman"/>
          <w:sz w:val="24"/>
          <w:szCs w:val="24"/>
        </w:rPr>
        <w:t>yle and held the aura of “</w:t>
      </w:r>
      <w:r>
        <w:rPr>
          <w:rFonts w:ascii="Times New Roman" w:hAnsi="Times New Roman" w:cs="Times New Roman"/>
          <w:sz w:val="24"/>
          <w:szCs w:val="24"/>
        </w:rPr>
        <w:t>simplicity and understated elegance” by using a simple black or brown iron glaze (See image 1).</w:t>
      </w:r>
      <w:r w:rsidR="00702607">
        <w:rPr>
          <w:rStyle w:val="FootnoteReference"/>
          <w:rFonts w:ascii="Times New Roman" w:hAnsi="Times New Roman" w:cs="Times New Roman"/>
          <w:sz w:val="24"/>
          <w:szCs w:val="24"/>
        </w:rPr>
        <w:footnoteReference w:id="15"/>
      </w:r>
      <w:r>
        <w:rPr>
          <w:rFonts w:ascii="Times New Roman" w:hAnsi="Times New Roman" w:cs="Times New Roman"/>
          <w:sz w:val="24"/>
          <w:szCs w:val="24"/>
        </w:rPr>
        <w:t xml:space="preserve"> Japanese Zen potters sought to copy these forms for their simple beauty and began making </w:t>
      </w:r>
      <w:proofErr w:type="spellStart"/>
      <w:r w:rsidRPr="00711F48">
        <w:rPr>
          <w:rFonts w:ascii="Times New Roman" w:hAnsi="Times New Roman" w:cs="Times New Roman"/>
          <w:i/>
          <w:sz w:val="24"/>
          <w:szCs w:val="24"/>
        </w:rPr>
        <w:t>Tenmoku</w:t>
      </w:r>
      <w:proofErr w:type="spellEnd"/>
      <w:r>
        <w:rPr>
          <w:rFonts w:ascii="Times New Roman" w:hAnsi="Times New Roman" w:cs="Times New Roman"/>
          <w:sz w:val="24"/>
          <w:szCs w:val="24"/>
        </w:rPr>
        <w:t xml:space="preserve"> ware (see image 2), named after the Chinese Mount </w:t>
      </w:r>
      <w:proofErr w:type="spellStart"/>
      <w:r>
        <w:rPr>
          <w:rFonts w:ascii="Times New Roman" w:hAnsi="Times New Roman" w:cs="Times New Roman"/>
          <w:sz w:val="24"/>
          <w:szCs w:val="24"/>
        </w:rPr>
        <w:t>Tianmu</w:t>
      </w:r>
      <w:proofErr w:type="spellEnd"/>
      <w:r>
        <w:rPr>
          <w:rFonts w:ascii="Times New Roman" w:hAnsi="Times New Roman" w:cs="Times New Roman"/>
          <w:sz w:val="24"/>
          <w:szCs w:val="24"/>
        </w:rPr>
        <w:t>, where the Zen monastery was that began this use of drinking tea. The direct copy of this art form reflects the Chinese influence on Japanese Zen aesthetics from the very beginning</w:t>
      </w:r>
      <w:r w:rsidR="00702607">
        <w:rPr>
          <w:rFonts w:ascii="Times New Roman" w:hAnsi="Times New Roman" w:cs="Times New Roman"/>
          <w:sz w:val="24"/>
          <w:szCs w:val="24"/>
        </w:rPr>
        <w:t>.</w:t>
      </w:r>
      <w:r>
        <w:rPr>
          <w:rStyle w:val="FootnoteReference"/>
          <w:rFonts w:ascii="Times New Roman" w:hAnsi="Times New Roman" w:cs="Times New Roman"/>
          <w:sz w:val="24"/>
          <w:szCs w:val="24"/>
        </w:rPr>
        <w:footnoteReference w:id="16"/>
      </w:r>
      <w:r w:rsidR="00702607">
        <w:rPr>
          <w:rFonts w:ascii="Times New Roman" w:hAnsi="Times New Roman" w:cs="Times New Roman"/>
          <w:sz w:val="24"/>
          <w:szCs w:val="24"/>
        </w:rPr>
        <w:t xml:space="preserve"> </w:t>
      </w:r>
      <w:r>
        <w:rPr>
          <w:rFonts w:ascii="Times New Roman" w:hAnsi="Times New Roman" w:cs="Times New Roman"/>
          <w:sz w:val="24"/>
          <w:szCs w:val="24"/>
        </w:rPr>
        <w:t>H</w:t>
      </w:r>
      <w:r w:rsidR="00573856">
        <w:rPr>
          <w:rFonts w:ascii="Times New Roman" w:hAnsi="Times New Roman" w:cs="Times New Roman"/>
          <w:sz w:val="24"/>
          <w:szCs w:val="24"/>
        </w:rPr>
        <w:t>owever, the connection between s</w:t>
      </w:r>
      <w:r>
        <w:rPr>
          <w:rFonts w:ascii="Times New Roman" w:hAnsi="Times New Roman" w:cs="Times New Roman"/>
          <w:sz w:val="24"/>
          <w:szCs w:val="24"/>
        </w:rPr>
        <w:t xml:space="preserve">amurai society and the elaborate tea ceremony was yet to come, for the bowls illustrated above are from the beginning when samurai were just starting their long partnership with Zen. </w:t>
      </w:r>
    </w:p>
    <w:p w:rsidR="00702607" w:rsidRDefault="00A26D33" w:rsidP="00711F48">
      <w:pPr>
        <w:pStyle w:val="ListParagraph"/>
        <w:spacing w:line="480" w:lineRule="auto"/>
        <w:ind w:left="0" w:firstLine="360"/>
        <w:rPr>
          <w:rFonts w:ascii="Times New Roman" w:hAnsi="Times New Roman" w:cs="Times New Roman"/>
          <w:sz w:val="24"/>
          <w:szCs w:val="24"/>
        </w:rPr>
      </w:pPr>
      <w:r>
        <w:rPr>
          <w:rFonts w:ascii="Times New Roman" w:hAnsi="Times New Roman" w:cs="Times New Roman"/>
          <w:sz w:val="24"/>
          <w:szCs w:val="24"/>
        </w:rPr>
        <w:t>Chinese influence on Japan is made evident by the concepts of Zen and Zen aesthetics entering into the country through the use of copied ceramics. However, this is only the beginn</w:t>
      </w:r>
      <w:r w:rsidR="005B487B">
        <w:rPr>
          <w:rFonts w:ascii="Times New Roman" w:hAnsi="Times New Roman" w:cs="Times New Roman"/>
          <w:sz w:val="24"/>
          <w:szCs w:val="24"/>
        </w:rPr>
        <w:t xml:space="preserve">ing </w:t>
      </w:r>
      <w:r w:rsidR="005B487B">
        <w:rPr>
          <w:rFonts w:ascii="Times New Roman" w:hAnsi="Times New Roman" w:cs="Times New Roman"/>
          <w:sz w:val="24"/>
          <w:szCs w:val="24"/>
        </w:rPr>
        <w:lastRenderedPageBreak/>
        <w:t>of a long story of how the s</w:t>
      </w:r>
      <w:r>
        <w:rPr>
          <w:rFonts w:ascii="Times New Roman" w:hAnsi="Times New Roman" w:cs="Times New Roman"/>
          <w:sz w:val="24"/>
          <w:szCs w:val="24"/>
        </w:rPr>
        <w:t xml:space="preserve">amurai were able to use this Chinese religion and form it into the cultural forge it became. </w:t>
      </w:r>
    </w:p>
    <w:p w:rsidR="00711F48" w:rsidRPr="00711F48" w:rsidRDefault="00711F48" w:rsidP="00711F48">
      <w:pPr>
        <w:pStyle w:val="ListParagraph"/>
        <w:spacing w:line="480" w:lineRule="auto"/>
        <w:ind w:left="0" w:firstLine="360"/>
        <w:rPr>
          <w:rFonts w:ascii="Times New Roman" w:hAnsi="Times New Roman" w:cs="Times New Roman"/>
          <w:sz w:val="24"/>
          <w:szCs w:val="24"/>
        </w:rPr>
      </w:pPr>
    </w:p>
    <w:p w:rsidR="00A26D33" w:rsidRPr="00702607" w:rsidRDefault="00A26D33" w:rsidP="00702607">
      <w:pPr>
        <w:spacing w:line="480" w:lineRule="auto"/>
        <w:rPr>
          <w:rFonts w:ascii="Times New Roman" w:hAnsi="Times New Roman" w:cs="Times New Roman"/>
          <w:b/>
          <w:sz w:val="24"/>
          <w:szCs w:val="24"/>
        </w:rPr>
      </w:pPr>
      <w:r w:rsidRPr="00702607">
        <w:rPr>
          <w:rFonts w:ascii="Times New Roman" w:hAnsi="Times New Roman" w:cs="Times New Roman"/>
          <w:b/>
          <w:sz w:val="24"/>
          <w:szCs w:val="24"/>
        </w:rPr>
        <w:t>DISCIPLINE</w:t>
      </w:r>
    </w:p>
    <w:p w:rsidR="00A26D33" w:rsidRDefault="00A26D33" w:rsidP="005A1043">
      <w:pPr>
        <w:pStyle w:val="ListParagraph"/>
        <w:spacing w:line="480" w:lineRule="auto"/>
        <w:ind w:left="0" w:firstLine="360"/>
        <w:rPr>
          <w:rFonts w:ascii="Times New Roman" w:hAnsi="Times New Roman" w:cs="Times New Roman"/>
          <w:sz w:val="24"/>
          <w:szCs w:val="24"/>
        </w:rPr>
      </w:pPr>
      <w:r>
        <w:rPr>
          <w:rFonts w:ascii="Times New Roman" w:hAnsi="Times New Roman" w:cs="Times New Roman"/>
          <w:sz w:val="24"/>
          <w:szCs w:val="24"/>
        </w:rPr>
        <w:t xml:space="preserve">Samurai have always been depicted as the unstoppable warrior who would go into battle to protect his lord’s honor, not seeming to </w:t>
      </w:r>
      <w:r w:rsidR="00573856">
        <w:rPr>
          <w:rFonts w:ascii="Times New Roman" w:hAnsi="Times New Roman" w:cs="Times New Roman"/>
          <w:sz w:val="24"/>
          <w:szCs w:val="24"/>
        </w:rPr>
        <w:t>care about life lost. In fact, s</w:t>
      </w:r>
      <w:r>
        <w:rPr>
          <w:rFonts w:ascii="Times New Roman" w:hAnsi="Times New Roman" w:cs="Times New Roman"/>
          <w:sz w:val="24"/>
          <w:szCs w:val="24"/>
        </w:rPr>
        <w:t>amurai seem to base their entire life on death, as explained by Lord [</w:t>
      </w:r>
      <w:proofErr w:type="spellStart"/>
      <w:r>
        <w:rPr>
          <w:rFonts w:ascii="Times New Roman" w:hAnsi="Times New Roman" w:cs="Times New Roman"/>
          <w:sz w:val="24"/>
          <w:szCs w:val="24"/>
        </w:rPr>
        <w:t>Nabeshima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Naoshige</w:t>
      </w:r>
      <w:proofErr w:type="spellEnd"/>
      <w:r>
        <w:rPr>
          <w:rFonts w:ascii="Times New Roman" w:hAnsi="Times New Roman" w:cs="Times New Roman"/>
          <w:sz w:val="24"/>
          <w:szCs w:val="24"/>
        </w:rPr>
        <w:t xml:space="preserve"> (1538-1618): </w:t>
      </w:r>
    </w:p>
    <w:p w:rsidR="00A26D33" w:rsidRPr="00EA6876" w:rsidRDefault="00A26D33" w:rsidP="00525FC4">
      <w:pPr>
        <w:pStyle w:val="ListParagraph"/>
        <w:tabs>
          <w:tab w:val="left" w:pos="90"/>
        </w:tabs>
        <w:spacing w:line="240" w:lineRule="auto"/>
        <w:ind w:left="634"/>
        <w:contextualSpacing w:val="0"/>
        <w:rPr>
          <w:rFonts w:ascii="Times New Roman" w:hAnsi="Times New Roman" w:cs="Times New Roman"/>
          <w:sz w:val="24"/>
          <w:szCs w:val="24"/>
        </w:rPr>
      </w:pPr>
      <w:r w:rsidRPr="00EA6876">
        <w:rPr>
          <w:rFonts w:ascii="Times New Roman" w:hAnsi="Times New Roman" w:cs="Times New Roman"/>
          <w:sz w:val="24"/>
          <w:szCs w:val="24"/>
        </w:rPr>
        <w:t>Bushido comes down to death. Even tens of pe</w:t>
      </w:r>
      <w:r>
        <w:rPr>
          <w:rFonts w:ascii="Times New Roman" w:hAnsi="Times New Roman" w:cs="Times New Roman"/>
          <w:sz w:val="24"/>
          <w:szCs w:val="24"/>
        </w:rPr>
        <w:t>ople cannot kill such a person.</w:t>
      </w:r>
      <w:r w:rsidRPr="00EA6876">
        <w:rPr>
          <w:rFonts w:ascii="Times New Roman" w:hAnsi="Times New Roman" w:cs="Times New Roman"/>
          <w:sz w:val="24"/>
          <w:szCs w:val="24"/>
        </w:rPr>
        <w:t xml:space="preserve"> Great things cannot be achieved by [merely] being earnest. A man must become a fanatic to extreme of being obsessed by death…The martial arts require only an obsession with death. Both loyalty and filial piety (the two other major samurai virt</w:t>
      </w:r>
      <w:r>
        <w:rPr>
          <w:rFonts w:ascii="Times New Roman" w:hAnsi="Times New Roman" w:cs="Times New Roman"/>
          <w:sz w:val="24"/>
          <w:szCs w:val="24"/>
        </w:rPr>
        <w:t>ues) are included within this.</w:t>
      </w:r>
      <w:r w:rsidR="00B817AC">
        <w:rPr>
          <w:rFonts w:ascii="Times New Roman" w:hAnsi="Times New Roman" w:cs="Times New Roman"/>
          <w:sz w:val="24"/>
          <w:szCs w:val="24"/>
        </w:rPr>
        <w:t xml:space="preserve"> </w:t>
      </w:r>
      <w:r w:rsidRPr="00EA6876">
        <w:rPr>
          <w:rStyle w:val="FootnoteReference"/>
          <w:rFonts w:ascii="Times New Roman" w:hAnsi="Times New Roman" w:cs="Times New Roman"/>
          <w:sz w:val="24"/>
          <w:szCs w:val="24"/>
        </w:rPr>
        <w:footnoteReference w:id="17"/>
      </w:r>
    </w:p>
    <w:p w:rsidR="00A26D33" w:rsidRDefault="00A26D33" w:rsidP="005A1043">
      <w:pPr>
        <w:pStyle w:val="ListParagraph"/>
        <w:spacing w:line="480" w:lineRule="auto"/>
        <w:ind w:left="0" w:firstLine="360"/>
        <w:rPr>
          <w:rFonts w:ascii="Times New Roman" w:hAnsi="Times New Roman" w:cs="Times New Roman"/>
          <w:b/>
          <w:sz w:val="24"/>
          <w:szCs w:val="24"/>
        </w:rPr>
      </w:pPr>
      <w:r>
        <w:rPr>
          <w:rFonts w:ascii="Times New Roman" w:hAnsi="Times New Roman" w:cs="Times New Roman"/>
          <w:sz w:val="24"/>
          <w:szCs w:val="24"/>
        </w:rPr>
        <w:t xml:space="preserve">The term </w:t>
      </w:r>
      <w:r>
        <w:rPr>
          <w:rFonts w:ascii="Times New Roman" w:hAnsi="Times New Roman" w:cs="Times New Roman"/>
          <w:i/>
          <w:sz w:val="24"/>
          <w:szCs w:val="24"/>
        </w:rPr>
        <w:t>bushido</w:t>
      </w:r>
      <w:r>
        <w:rPr>
          <w:rFonts w:ascii="Times New Roman" w:hAnsi="Times New Roman" w:cs="Times New Roman"/>
          <w:sz w:val="24"/>
          <w:szCs w:val="24"/>
        </w:rPr>
        <w:t xml:space="preserve"> that is referred to above is the samurai code of ethics and chivalry. While it was not truly written down until the Tokugawa age, a time of peace, it focuses on the discipline and practice required to be the ever-rea</w:t>
      </w:r>
      <w:r w:rsidR="00711F48">
        <w:rPr>
          <w:rFonts w:ascii="Times New Roman" w:hAnsi="Times New Roman" w:cs="Times New Roman"/>
          <w:sz w:val="24"/>
          <w:szCs w:val="24"/>
        </w:rPr>
        <w:t>dy warrior who hones his skills and is</w:t>
      </w:r>
      <w:r>
        <w:rPr>
          <w:rFonts w:ascii="Times New Roman" w:hAnsi="Times New Roman" w:cs="Times New Roman"/>
          <w:sz w:val="24"/>
          <w:szCs w:val="24"/>
        </w:rPr>
        <w:t xml:space="preserve"> always ready for death. </w:t>
      </w:r>
      <w:r w:rsidR="00B817AC">
        <w:rPr>
          <w:rFonts w:ascii="Times New Roman" w:hAnsi="Times New Roman" w:cs="Times New Roman"/>
          <w:sz w:val="24"/>
          <w:szCs w:val="24"/>
        </w:rPr>
        <w:t>This</w:t>
      </w:r>
      <w:r w:rsidRPr="005C546A">
        <w:rPr>
          <w:rFonts w:ascii="Times New Roman" w:hAnsi="Times New Roman" w:cs="Times New Roman"/>
          <w:sz w:val="24"/>
          <w:szCs w:val="24"/>
        </w:rPr>
        <w:t xml:space="preserve"> mascul</w:t>
      </w:r>
      <w:r w:rsidR="00573856">
        <w:rPr>
          <w:rFonts w:ascii="Times New Roman" w:hAnsi="Times New Roman" w:cs="Times New Roman"/>
          <w:sz w:val="24"/>
          <w:szCs w:val="24"/>
        </w:rPr>
        <w:t>ine discipline required in the s</w:t>
      </w:r>
      <w:r w:rsidR="00711F48">
        <w:rPr>
          <w:rFonts w:ascii="Times New Roman" w:hAnsi="Times New Roman" w:cs="Times New Roman"/>
          <w:sz w:val="24"/>
          <w:szCs w:val="24"/>
        </w:rPr>
        <w:t>amurai way of life mirrored</w:t>
      </w:r>
      <w:r w:rsidRPr="005C546A">
        <w:rPr>
          <w:rFonts w:ascii="Times New Roman" w:hAnsi="Times New Roman" w:cs="Times New Roman"/>
          <w:sz w:val="24"/>
          <w:szCs w:val="24"/>
        </w:rPr>
        <w:t xml:space="preserve"> Zen practice, and with this culmination of disciplines, the ritual of the way of the tea was formed.</w:t>
      </w:r>
      <w:r>
        <w:rPr>
          <w:rFonts w:ascii="Times New Roman" w:hAnsi="Times New Roman" w:cs="Times New Roman"/>
          <w:b/>
          <w:sz w:val="24"/>
          <w:szCs w:val="24"/>
        </w:rPr>
        <w:t xml:space="preserve"> </w:t>
      </w:r>
    </w:p>
    <w:p w:rsidR="00A26D33" w:rsidRDefault="00A26D33" w:rsidP="005A1043">
      <w:pPr>
        <w:pStyle w:val="ListParagraph"/>
        <w:spacing w:line="480" w:lineRule="auto"/>
        <w:ind w:left="0" w:firstLine="360"/>
        <w:rPr>
          <w:rFonts w:ascii="Times New Roman" w:hAnsi="Times New Roman" w:cs="Times New Roman"/>
          <w:sz w:val="24"/>
          <w:szCs w:val="24"/>
        </w:rPr>
      </w:pPr>
      <w:r>
        <w:rPr>
          <w:rFonts w:ascii="Times New Roman" w:hAnsi="Times New Roman" w:cs="Times New Roman"/>
          <w:sz w:val="24"/>
          <w:szCs w:val="24"/>
        </w:rPr>
        <w:t>Zen monks focused on a meditative, practical and simple life that was ruled by disc</w:t>
      </w:r>
      <w:r w:rsidR="00573856">
        <w:rPr>
          <w:rFonts w:ascii="Times New Roman" w:hAnsi="Times New Roman" w:cs="Times New Roman"/>
          <w:sz w:val="24"/>
          <w:szCs w:val="24"/>
        </w:rPr>
        <w:t>ipline, one that reflected the s</w:t>
      </w:r>
      <w:r>
        <w:rPr>
          <w:rFonts w:ascii="Times New Roman" w:hAnsi="Times New Roman" w:cs="Times New Roman"/>
          <w:sz w:val="24"/>
          <w:szCs w:val="24"/>
        </w:rPr>
        <w:t xml:space="preserve">amurai lifestyle. This </w:t>
      </w:r>
      <w:r w:rsidR="00573856">
        <w:rPr>
          <w:rFonts w:ascii="Times New Roman" w:hAnsi="Times New Roman" w:cs="Times New Roman"/>
          <w:sz w:val="24"/>
          <w:szCs w:val="24"/>
        </w:rPr>
        <w:t>meant that it was appealing to s</w:t>
      </w:r>
      <w:r>
        <w:rPr>
          <w:rFonts w:ascii="Times New Roman" w:hAnsi="Times New Roman" w:cs="Times New Roman"/>
          <w:sz w:val="24"/>
          <w:szCs w:val="24"/>
        </w:rPr>
        <w:t>amurai because it was already familiar in their belief system. To live the ideal life, both samurai and monk were expected to live meager lives, taking only enough to survive, and never complaining in any situation. Samurai dedicated their lives to their lords, and would only live off of what their lord gave them. Monks dedicated their lives to meditation and the temple in order to find enlightenment, and would only take what they received.</w:t>
      </w:r>
    </w:p>
    <w:p w:rsidR="00A26D33" w:rsidRDefault="00A26D33" w:rsidP="005A1043">
      <w:pPr>
        <w:pStyle w:val="ListParagraph"/>
        <w:spacing w:line="480" w:lineRule="auto"/>
        <w:ind w:left="0" w:firstLine="360"/>
        <w:rPr>
          <w:rFonts w:ascii="Times New Roman" w:hAnsi="Times New Roman" w:cs="Times New Roman"/>
          <w:sz w:val="24"/>
          <w:szCs w:val="24"/>
        </w:rPr>
      </w:pPr>
      <w:r>
        <w:rPr>
          <w:rFonts w:ascii="Times New Roman" w:hAnsi="Times New Roman" w:cs="Times New Roman"/>
          <w:sz w:val="24"/>
          <w:szCs w:val="24"/>
        </w:rPr>
        <w:lastRenderedPageBreak/>
        <w:t xml:space="preserve"> They may have lived meager lives, but they also had an amount of pride and dedication that was vital to their way of life. It truly struck a chord du</w:t>
      </w:r>
      <w:r w:rsidR="00573856">
        <w:rPr>
          <w:rFonts w:ascii="Times New Roman" w:hAnsi="Times New Roman" w:cs="Times New Roman"/>
          <w:sz w:val="24"/>
          <w:szCs w:val="24"/>
        </w:rPr>
        <w:t>ring the Kamakura period, when s</w:t>
      </w:r>
      <w:r>
        <w:rPr>
          <w:rFonts w:ascii="Times New Roman" w:hAnsi="Times New Roman" w:cs="Times New Roman"/>
          <w:sz w:val="24"/>
          <w:szCs w:val="24"/>
        </w:rPr>
        <w:t>amurai wanted to separate themselves from the traditional luxurious lifestyle of the court and their deeply embedded rich Buddhist rituals.</w:t>
      </w:r>
      <w:r>
        <w:rPr>
          <w:rStyle w:val="FootnoteReference"/>
          <w:rFonts w:ascii="Times New Roman" w:hAnsi="Times New Roman" w:cs="Times New Roman"/>
          <w:sz w:val="24"/>
          <w:szCs w:val="24"/>
        </w:rPr>
        <w:footnoteReference w:id="18"/>
      </w:r>
      <w:r w:rsidR="00573856">
        <w:rPr>
          <w:rFonts w:ascii="Times New Roman" w:hAnsi="Times New Roman" w:cs="Times New Roman"/>
          <w:sz w:val="24"/>
          <w:szCs w:val="24"/>
        </w:rPr>
        <w:t xml:space="preserve"> Kamakura s</w:t>
      </w:r>
      <w:r>
        <w:rPr>
          <w:rFonts w:ascii="Times New Roman" w:hAnsi="Times New Roman" w:cs="Times New Roman"/>
          <w:sz w:val="24"/>
          <w:szCs w:val="24"/>
        </w:rPr>
        <w:t xml:space="preserve">amurai, lead by </w:t>
      </w:r>
      <w:proofErr w:type="spellStart"/>
      <w:r>
        <w:rPr>
          <w:rFonts w:ascii="Times New Roman" w:hAnsi="Times New Roman" w:cs="Times New Roman"/>
          <w:sz w:val="24"/>
          <w:szCs w:val="24"/>
        </w:rPr>
        <w:t>Minamoto</w:t>
      </w:r>
      <w:proofErr w:type="spellEnd"/>
      <w:r>
        <w:rPr>
          <w:rFonts w:ascii="Times New Roman" w:hAnsi="Times New Roman" w:cs="Times New Roman"/>
          <w:sz w:val="24"/>
          <w:szCs w:val="24"/>
        </w:rPr>
        <w:t xml:space="preserve"> no </w:t>
      </w:r>
      <w:proofErr w:type="spellStart"/>
      <w:r>
        <w:rPr>
          <w:rFonts w:ascii="Times New Roman" w:hAnsi="Times New Roman" w:cs="Times New Roman"/>
          <w:sz w:val="24"/>
          <w:szCs w:val="24"/>
        </w:rPr>
        <w:t>Yorimoto</w:t>
      </w:r>
      <w:proofErr w:type="spellEnd"/>
      <w:r>
        <w:rPr>
          <w:rFonts w:ascii="Times New Roman" w:hAnsi="Times New Roman" w:cs="Times New Roman"/>
          <w:sz w:val="24"/>
          <w:szCs w:val="24"/>
        </w:rPr>
        <w:t xml:space="preserve"> (1148-1199), overthrew a corrupt, luxurious aristocracy and ne</w:t>
      </w:r>
      <w:r w:rsidR="005B487B">
        <w:rPr>
          <w:rFonts w:ascii="Times New Roman" w:hAnsi="Times New Roman" w:cs="Times New Roman"/>
          <w:sz w:val="24"/>
          <w:szCs w:val="24"/>
        </w:rPr>
        <w:t>eded a religion that supported s</w:t>
      </w:r>
      <w:r>
        <w:rPr>
          <w:rFonts w:ascii="Times New Roman" w:hAnsi="Times New Roman" w:cs="Times New Roman"/>
          <w:sz w:val="24"/>
          <w:szCs w:val="24"/>
        </w:rPr>
        <w:t xml:space="preserve">amurai way of life, which they found it in Zen. </w:t>
      </w:r>
    </w:p>
    <w:p w:rsidR="00A26D33" w:rsidRDefault="00A26D33" w:rsidP="005A1043">
      <w:pPr>
        <w:pStyle w:val="ListParagraph"/>
        <w:spacing w:line="480" w:lineRule="auto"/>
        <w:ind w:left="0" w:firstLine="360"/>
        <w:rPr>
          <w:rFonts w:ascii="Times New Roman" w:hAnsi="Times New Roman" w:cs="Times New Roman"/>
          <w:sz w:val="24"/>
          <w:szCs w:val="24"/>
        </w:rPr>
      </w:pPr>
      <w:r>
        <w:rPr>
          <w:rFonts w:ascii="Times New Roman" w:hAnsi="Times New Roman" w:cs="Times New Roman"/>
          <w:sz w:val="24"/>
          <w:szCs w:val="24"/>
        </w:rPr>
        <w:t>Zen required a discipline that was focused on the daily rit</w:t>
      </w:r>
      <w:r w:rsidR="005B487B">
        <w:rPr>
          <w:rFonts w:ascii="Times New Roman" w:hAnsi="Times New Roman" w:cs="Times New Roman"/>
          <w:sz w:val="24"/>
          <w:szCs w:val="24"/>
        </w:rPr>
        <w:t>uals of life, which related to s</w:t>
      </w:r>
      <w:r>
        <w:rPr>
          <w:rFonts w:ascii="Times New Roman" w:hAnsi="Times New Roman" w:cs="Times New Roman"/>
          <w:sz w:val="24"/>
          <w:szCs w:val="24"/>
        </w:rPr>
        <w:t>amurai. While many Buddhist sects used ritualistic chanting of sutras in attempt to discover enlightenment, Zen did not focus on doctrine, because “words or characters can never adequately express religious truth, which can only be realized by the mind.”</w:t>
      </w:r>
      <w:r>
        <w:rPr>
          <w:rStyle w:val="FootnoteReference"/>
          <w:rFonts w:ascii="Times New Roman" w:hAnsi="Times New Roman" w:cs="Times New Roman"/>
          <w:sz w:val="24"/>
          <w:szCs w:val="24"/>
        </w:rPr>
        <w:footnoteReference w:id="19"/>
      </w:r>
      <w:r>
        <w:rPr>
          <w:rFonts w:ascii="Times New Roman" w:hAnsi="Times New Roman" w:cs="Times New Roman"/>
          <w:sz w:val="24"/>
          <w:szCs w:val="24"/>
        </w:rPr>
        <w:t xml:space="preserve"> Words are detached from reality because they go through so many levels of people and often are misconstrued</w:t>
      </w:r>
      <w:r w:rsidR="00B817AC">
        <w:rPr>
          <w:rFonts w:ascii="Times New Roman" w:hAnsi="Times New Roman" w:cs="Times New Roman"/>
          <w:sz w:val="24"/>
          <w:szCs w:val="24"/>
        </w:rPr>
        <w:t>.</w:t>
      </w:r>
      <w:r>
        <w:rPr>
          <w:rStyle w:val="FootnoteReference"/>
          <w:rFonts w:ascii="Times New Roman" w:hAnsi="Times New Roman" w:cs="Times New Roman"/>
          <w:sz w:val="24"/>
          <w:szCs w:val="24"/>
        </w:rPr>
        <w:footnoteReference w:id="20"/>
      </w:r>
      <w:r>
        <w:rPr>
          <w:rFonts w:ascii="Times New Roman" w:hAnsi="Times New Roman" w:cs="Times New Roman"/>
          <w:sz w:val="24"/>
          <w:szCs w:val="24"/>
        </w:rPr>
        <w:t xml:space="preserve"> Zen followers desire to understand the thing itself, not the misconstrued empty words that are so far from the thing itself. The tangible practice of everyday life thus became their ‘sutra,’ which </w:t>
      </w:r>
      <w:r w:rsidR="00573856">
        <w:rPr>
          <w:rFonts w:ascii="Times New Roman" w:hAnsi="Times New Roman" w:cs="Times New Roman"/>
          <w:sz w:val="24"/>
          <w:szCs w:val="24"/>
        </w:rPr>
        <w:t>made it so applicable to s</w:t>
      </w:r>
      <w:r>
        <w:rPr>
          <w:rFonts w:ascii="Times New Roman" w:hAnsi="Times New Roman" w:cs="Times New Roman"/>
          <w:sz w:val="24"/>
          <w:szCs w:val="24"/>
        </w:rPr>
        <w:t xml:space="preserve">amurai life. Their life was ruled by practicing and honing their skills, and this discipline of the warrior was very much the reality of Zen. </w:t>
      </w:r>
    </w:p>
    <w:p w:rsidR="00A26D33" w:rsidRPr="00573B20" w:rsidRDefault="00A26D33" w:rsidP="005A1043">
      <w:pPr>
        <w:pStyle w:val="ListParagraph"/>
        <w:spacing w:line="480" w:lineRule="auto"/>
        <w:ind w:left="0" w:firstLine="360"/>
        <w:rPr>
          <w:rFonts w:ascii="Times New Roman" w:hAnsi="Times New Roman" w:cs="Times New Roman"/>
          <w:sz w:val="24"/>
          <w:szCs w:val="24"/>
        </w:rPr>
      </w:pPr>
      <w:r>
        <w:rPr>
          <w:rFonts w:ascii="Times New Roman" w:hAnsi="Times New Roman" w:cs="Times New Roman"/>
          <w:sz w:val="24"/>
          <w:szCs w:val="24"/>
        </w:rPr>
        <w:t>Samurai and Zen monks’ lifestyle were also similar in the ways they presented themselves because of their disciplined means. Both were quite proud, exerting themselves as dignified and manly almost to the point of being rude</w:t>
      </w:r>
      <w:r w:rsidR="00573856">
        <w:rPr>
          <w:rFonts w:ascii="Times New Roman" w:hAnsi="Times New Roman" w:cs="Times New Roman"/>
          <w:sz w:val="24"/>
          <w:szCs w:val="24"/>
        </w:rPr>
        <w:t>.</w:t>
      </w:r>
      <w:r>
        <w:rPr>
          <w:rFonts w:ascii="Times New Roman" w:hAnsi="Times New Roman" w:cs="Times New Roman"/>
          <w:sz w:val="24"/>
          <w:szCs w:val="24"/>
        </w:rPr>
        <w:t xml:space="preserve"> </w:t>
      </w:r>
      <w:r>
        <w:rPr>
          <w:rStyle w:val="FootnoteReference"/>
          <w:rFonts w:ascii="Times New Roman" w:hAnsi="Times New Roman" w:cs="Times New Roman"/>
          <w:sz w:val="24"/>
          <w:szCs w:val="24"/>
        </w:rPr>
        <w:footnoteReference w:id="21"/>
      </w:r>
      <w:r w:rsidR="00573856">
        <w:rPr>
          <w:rFonts w:ascii="Times New Roman" w:hAnsi="Times New Roman" w:cs="Times New Roman"/>
          <w:sz w:val="24"/>
          <w:szCs w:val="24"/>
        </w:rPr>
        <w:t xml:space="preserve"> Each would stick up for their</w:t>
      </w:r>
      <w:r>
        <w:rPr>
          <w:rFonts w:ascii="Times New Roman" w:hAnsi="Times New Roman" w:cs="Times New Roman"/>
          <w:sz w:val="24"/>
          <w:szCs w:val="24"/>
        </w:rPr>
        <w:t xml:space="preserve"> belief structure, and considered honor and their way of life more important than comfort and luxuries. Adepts of both would rather face death head on rather than run away in a cowardly manner. Endurance and restricted lifestyles let the samurai and the monks lead</w:t>
      </w:r>
      <w:r w:rsidR="00573856">
        <w:rPr>
          <w:rFonts w:ascii="Times New Roman" w:hAnsi="Times New Roman" w:cs="Times New Roman"/>
          <w:sz w:val="24"/>
          <w:szCs w:val="24"/>
        </w:rPr>
        <w:t xml:space="preserve"> more focused lives. Monks and s</w:t>
      </w:r>
      <w:r>
        <w:rPr>
          <w:rFonts w:ascii="Times New Roman" w:hAnsi="Times New Roman" w:cs="Times New Roman"/>
          <w:sz w:val="24"/>
          <w:szCs w:val="24"/>
        </w:rPr>
        <w:t xml:space="preserve">amurai </w:t>
      </w:r>
      <w:r>
        <w:rPr>
          <w:rFonts w:ascii="Times New Roman" w:hAnsi="Times New Roman" w:cs="Times New Roman"/>
          <w:sz w:val="24"/>
          <w:szCs w:val="24"/>
        </w:rPr>
        <w:lastRenderedPageBreak/>
        <w:t xml:space="preserve">had to find other reasons to live other than for monetary gain, and thus their hard, disciplined life became a source of pride. </w:t>
      </w:r>
    </w:p>
    <w:p w:rsidR="00A47F21" w:rsidRDefault="005B487B" w:rsidP="005A1043">
      <w:pPr>
        <w:pStyle w:val="ListParagraph"/>
        <w:spacing w:line="480" w:lineRule="auto"/>
        <w:ind w:left="0" w:firstLine="360"/>
        <w:rPr>
          <w:rFonts w:ascii="Times New Roman" w:hAnsi="Times New Roman" w:cs="Times New Roman"/>
          <w:sz w:val="24"/>
          <w:szCs w:val="24"/>
        </w:rPr>
      </w:pPr>
      <w:r>
        <w:rPr>
          <w:rFonts w:ascii="Times New Roman" w:hAnsi="Times New Roman" w:cs="Times New Roman"/>
          <w:sz w:val="24"/>
          <w:szCs w:val="24"/>
        </w:rPr>
        <w:t>The s</w:t>
      </w:r>
      <w:r w:rsidR="00A26D33" w:rsidRPr="00613570">
        <w:rPr>
          <w:rFonts w:ascii="Times New Roman" w:hAnsi="Times New Roman" w:cs="Times New Roman"/>
          <w:sz w:val="24"/>
          <w:szCs w:val="24"/>
        </w:rPr>
        <w:t>amurai also found Zen’s use of any discipline as a way towards enlightenment something both appealing and necessary. Samurai had to live a warrior lifestyle that was dedicated to their art and their lord, and thus</w:t>
      </w:r>
      <w:r w:rsidR="00A26D33">
        <w:rPr>
          <w:rFonts w:ascii="Times New Roman" w:hAnsi="Times New Roman" w:cs="Times New Roman"/>
          <w:sz w:val="24"/>
          <w:szCs w:val="24"/>
        </w:rPr>
        <w:t xml:space="preserve"> they</w:t>
      </w:r>
      <w:r w:rsidR="00A26D33" w:rsidRPr="00613570">
        <w:rPr>
          <w:rFonts w:ascii="Times New Roman" w:hAnsi="Times New Roman" w:cs="Times New Roman"/>
          <w:sz w:val="24"/>
          <w:szCs w:val="24"/>
        </w:rPr>
        <w:t xml:space="preserve"> would not be able to live the life of a monk. But with so many of the ethics reflecting each</w:t>
      </w:r>
      <w:r w:rsidR="00A26D33">
        <w:rPr>
          <w:rFonts w:ascii="Times New Roman" w:hAnsi="Times New Roman" w:cs="Times New Roman"/>
          <w:sz w:val="24"/>
          <w:szCs w:val="24"/>
        </w:rPr>
        <w:t xml:space="preserve"> </w:t>
      </w:r>
      <w:r w:rsidR="00573856">
        <w:rPr>
          <w:rFonts w:ascii="Times New Roman" w:hAnsi="Times New Roman" w:cs="Times New Roman"/>
          <w:sz w:val="24"/>
          <w:szCs w:val="24"/>
        </w:rPr>
        <w:t>other, Zen and s</w:t>
      </w:r>
      <w:r w:rsidR="00A26D33" w:rsidRPr="00613570">
        <w:rPr>
          <w:rFonts w:ascii="Times New Roman" w:hAnsi="Times New Roman" w:cs="Times New Roman"/>
          <w:sz w:val="24"/>
          <w:szCs w:val="24"/>
        </w:rPr>
        <w:t>amurai lifestyle seemed made for each other.  While other Buddhist sects would expect either a monastic life, or a ritualistic courtly life, “Zen’s broadminded acceptance of almost any true discipline as an aid to enlightenment, and its belief in the power of the intuitive soul, gave a spiritual basis to the samurai’s single-minded pursuit of skills in swordplay and archery.”</w:t>
      </w:r>
      <w:r w:rsidR="00A26D33" w:rsidRPr="00613570">
        <w:rPr>
          <w:rStyle w:val="FootnoteReference"/>
          <w:rFonts w:ascii="Times New Roman" w:hAnsi="Times New Roman" w:cs="Times New Roman"/>
          <w:sz w:val="24"/>
          <w:szCs w:val="24"/>
        </w:rPr>
        <w:footnoteReference w:id="22"/>
      </w:r>
      <w:r w:rsidR="00573856">
        <w:rPr>
          <w:rFonts w:ascii="Times New Roman" w:hAnsi="Times New Roman" w:cs="Times New Roman"/>
          <w:sz w:val="24"/>
          <w:szCs w:val="24"/>
        </w:rPr>
        <w:t xml:space="preserve"> This allowed for s</w:t>
      </w:r>
      <w:r w:rsidR="00A26D33" w:rsidRPr="00613570">
        <w:rPr>
          <w:rFonts w:ascii="Times New Roman" w:hAnsi="Times New Roman" w:cs="Times New Roman"/>
          <w:sz w:val="24"/>
          <w:szCs w:val="24"/>
        </w:rPr>
        <w:t xml:space="preserve">amurai to find </w:t>
      </w:r>
      <w:proofErr w:type="spellStart"/>
      <w:r w:rsidR="00A26D33" w:rsidRPr="00613570">
        <w:rPr>
          <w:rFonts w:ascii="Times New Roman" w:hAnsi="Times New Roman" w:cs="Times New Roman"/>
          <w:i/>
          <w:sz w:val="24"/>
          <w:szCs w:val="24"/>
        </w:rPr>
        <w:t>satori</w:t>
      </w:r>
      <w:proofErr w:type="spellEnd"/>
      <w:r w:rsidR="00A26D33" w:rsidRPr="00613570">
        <w:rPr>
          <w:rFonts w:ascii="Times New Roman" w:hAnsi="Times New Roman" w:cs="Times New Roman"/>
          <w:sz w:val="24"/>
          <w:szCs w:val="24"/>
        </w:rPr>
        <w:t xml:space="preserve"> in the practice of weaponry, </w:t>
      </w:r>
      <w:r w:rsidR="00A26D33">
        <w:rPr>
          <w:rFonts w:ascii="Times New Roman" w:hAnsi="Times New Roman" w:cs="Times New Roman"/>
          <w:sz w:val="24"/>
          <w:szCs w:val="24"/>
        </w:rPr>
        <w:t xml:space="preserve">nearly </w:t>
      </w:r>
      <w:r w:rsidR="00A26D33" w:rsidRPr="00613570">
        <w:rPr>
          <w:rFonts w:ascii="Times New Roman" w:hAnsi="Times New Roman" w:cs="Times New Roman"/>
          <w:sz w:val="24"/>
          <w:szCs w:val="24"/>
        </w:rPr>
        <w:t>leading the life</w:t>
      </w:r>
      <w:r w:rsidR="00A47F21">
        <w:rPr>
          <w:rFonts w:ascii="Times New Roman" w:hAnsi="Times New Roman" w:cs="Times New Roman"/>
          <w:sz w:val="24"/>
          <w:szCs w:val="24"/>
        </w:rPr>
        <w:t xml:space="preserve"> of a Zen ‘warrior monk.’ </w:t>
      </w:r>
      <w:r w:rsidR="00A26D33">
        <w:rPr>
          <w:rFonts w:ascii="Times New Roman" w:hAnsi="Times New Roman" w:cs="Times New Roman"/>
          <w:sz w:val="24"/>
          <w:szCs w:val="24"/>
        </w:rPr>
        <w:t xml:space="preserve"> </w:t>
      </w:r>
    </w:p>
    <w:p w:rsidR="00A26D33" w:rsidRDefault="00A26D33" w:rsidP="005A1043">
      <w:pPr>
        <w:pStyle w:val="ListParagraph"/>
        <w:spacing w:line="480" w:lineRule="auto"/>
        <w:ind w:left="0" w:firstLine="360"/>
        <w:rPr>
          <w:rFonts w:ascii="Times New Roman" w:hAnsi="Times New Roman" w:cs="Times New Roman"/>
          <w:sz w:val="24"/>
          <w:szCs w:val="24"/>
        </w:rPr>
      </w:pPr>
      <w:r>
        <w:rPr>
          <w:rFonts w:ascii="Times New Roman" w:hAnsi="Times New Roman" w:cs="Times New Roman"/>
          <w:sz w:val="24"/>
          <w:szCs w:val="24"/>
        </w:rPr>
        <w:t xml:space="preserve"> Zen</w:t>
      </w:r>
      <w:r w:rsidR="00A47F21">
        <w:rPr>
          <w:rFonts w:ascii="Times New Roman" w:hAnsi="Times New Roman" w:cs="Times New Roman"/>
          <w:sz w:val="24"/>
          <w:szCs w:val="24"/>
        </w:rPr>
        <w:t xml:space="preserve"> followers</w:t>
      </w:r>
      <w:r>
        <w:rPr>
          <w:rFonts w:ascii="Times New Roman" w:hAnsi="Times New Roman" w:cs="Times New Roman"/>
          <w:sz w:val="24"/>
          <w:szCs w:val="24"/>
        </w:rPr>
        <w:t xml:space="preserve"> believed in practicing to the point of automatic reactions, making their practices easily applicable to martial arts. Zen sharpens the mind through practiced discipline, and a “swordsman’s training was geared to making his technique</w:t>
      </w:r>
      <w:r w:rsidR="00E450E3">
        <w:rPr>
          <w:rFonts w:ascii="Times New Roman" w:hAnsi="Times New Roman" w:cs="Times New Roman"/>
          <w:sz w:val="24"/>
          <w:szCs w:val="24"/>
        </w:rPr>
        <w:t>s fully, unthinkingly automatic.</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23"/>
      </w:r>
      <w:r>
        <w:rPr>
          <w:rFonts w:ascii="Times New Roman" w:hAnsi="Times New Roman" w:cs="Times New Roman"/>
          <w:sz w:val="24"/>
          <w:szCs w:val="24"/>
        </w:rPr>
        <w:t xml:space="preserve"> An automatic reaction meant that it became a bodily instinct, allowing a samurai to be separated from the action. Thus it separated the samurai from a bloody act, and was considered a natural reaction that did not come from the consciousness. Through the application of this Zen concept of separating the conscious from the action, a samurai was no longer committing an uncompassionate act, and could fully and completely follow the Zen religion. The act of killing was now considered a natural reaction unconnected to consciously acting out of </w:t>
      </w:r>
      <w:r>
        <w:rPr>
          <w:rFonts w:ascii="Times New Roman" w:hAnsi="Times New Roman" w:cs="Times New Roman"/>
          <w:sz w:val="24"/>
          <w:szCs w:val="24"/>
        </w:rPr>
        <w:lastRenderedPageBreak/>
        <w:t>anger, and was now con</w:t>
      </w:r>
      <w:r w:rsidR="00A47F21">
        <w:rPr>
          <w:rFonts w:ascii="Times New Roman" w:hAnsi="Times New Roman" w:cs="Times New Roman"/>
          <w:sz w:val="24"/>
          <w:szCs w:val="24"/>
        </w:rPr>
        <w:t>sidered “the life-giving sword.”</w:t>
      </w:r>
      <w:r w:rsidR="00A47F21">
        <w:rPr>
          <w:rStyle w:val="FootnoteReference"/>
          <w:rFonts w:ascii="Times New Roman" w:hAnsi="Times New Roman" w:cs="Times New Roman"/>
          <w:sz w:val="24"/>
          <w:szCs w:val="24"/>
        </w:rPr>
        <w:footnoteReference w:id="24"/>
      </w:r>
      <w:r w:rsidR="00A47F21">
        <w:rPr>
          <w:rFonts w:ascii="Times New Roman" w:hAnsi="Times New Roman" w:cs="Times New Roman"/>
          <w:sz w:val="24"/>
          <w:szCs w:val="24"/>
        </w:rPr>
        <w:t xml:space="preserve"> This</w:t>
      </w:r>
      <w:r>
        <w:rPr>
          <w:rFonts w:ascii="Times New Roman" w:hAnsi="Times New Roman" w:cs="Times New Roman"/>
          <w:sz w:val="24"/>
          <w:szCs w:val="24"/>
        </w:rPr>
        <w:t xml:space="preserve"> automatic reaction would eventually have a part in the tea ceremony as well. </w:t>
      </w:r>
    </w:p>
    <w:p w:rsidR="00126CED" w:rsidRDefault="00A26D33" w:rsidP="00FF3006">
      <w:pPr>
        <w:pStyle w:val="ListParagraph"/>
        <w:spacing w:line="480" w:lineRule="auto"/>
        <w:ind w:left="0" w:firstLine="360"/>
        <w:rPr>
          <w:rFonts w:ascii="Times New Roman" w:hAnsi="Times New Roman" w:cs="Times New Roman"/>
          <w:sz w:val="24"/>
          <w:szCs w:val="24"/>
        </w:rPr>
      </w:pPr>
      <w:r>
        <w:rPr>
          <w:rFonts w:ascii="Times New Roman" w:hAnsi="Times New Roman" w:cs="Times New Roman"/>
          <w:sz w:val="24"/>
          <w:szCs w:val="24"/>
        </w:rPr>
        <w:t xml:space="preserve">The formation of the tea ceremony was also based on the disciplinary practice of Zen and samurai. In an attempt to create a display of cultural power and influence without showing the luxury of the old court, the tea ceremony began being formed in the Kamakura period. It began in this period as a way for the new class of aristocracy, the samurai, to display wealth in a way that still reflected the frugal lifestyle. Tea tasting parties became a way to express status. However, it was not until Murata </w:t>
      </w:r>
      <w:proofErr w:type="spellStart"/>
      <w:r>
        <w:rPr>
          <w:rFonts w:ascii="Times New Roman" w:hAnsi="Times New Roman" w:cs="Times New Roman"/>
          <w:sz w:val="24"/>
          <w:szCs w:val="24"/>
        </w:rPr>
        <w:t>Shukò</w:t>
      </w:r>
      <w:proofErr w:type="spellEnd"/>
      <w:r>
        <w:rPr>
          <w:rFonts w:ascii="Times New Roman" w:hAnsi="Times New Roman" w:cs="Times New Roman"/>
          <w:sz w:val="24"/>
          <w:szCs w:val="24"/>
        </w:rPr>
        <w:t xml:space="preserve"> (1423-1502), a steward monk who became one of the first tea masters, </w:t>
      </w:r>
      <w:r w:rsidR="00A47F21">
        <w:rPr>
          <w:rFonts w:ascii="Times New Roman" w:hAnsi="Times New Roman" w:cs="Times New Roman"/>
          <w:sz w:val="24"/>
          <w:szCs w:val="24"/>
        </w:rPr>
        <w:t xml:space="preserve">and his later predecessor, </w:t>
      </w:r>
      <w:proofErr w:type="spellStart"/>
      <w:r w:rsidR="00A47F21">
        <w:rPr>
          <w:rFonts w:ascii="Times New Roman" w:hAnsi="Times New Roman" w:cs="Times New Roman"/>
          <w:sz w:val="24"/>
          <w:szCs w:val="24"/>
        </w:rPr>
        <w:t>Sen</w:t>
      </w:r>
      <w:proofErr w:type="spellEnd"/>
      <w:r w:rsidR="00A47F21">
        <w:rPr>
          <w:rFonts w:ascii="Times New Roman" w:hAnsi="Times New Roman" w:cs="Times New Roman"/>
          <w:sz w:val="24"/>
          <w:szCs w:val="24"/>
        </w:rPr>
        <w:t xml:space="preserve"> no </w:t>
      </w:r>
      <w:proofErr w:type="spellStart"/>
      <w:proofErr w:type="gramStart"/>
      <w:r w:rsidR="00A47F21">
        <w:rPr>
          <w:rFonts w:ascii="Times New Roman" w:hAnsi="Times New Roman" w:cs="Times New Roman"/>
          <w:sz w:val="24"/>
          <w:szCs w:val="24"/>
        </w:rPr>
        <w:t>Rikyu</w:t>
      </w:r>
      <w:proofErr w:type="spellEnd"/>
      <w:r w:rsidR="00A47F21">
        <w:rPr>
          <w:rFonts w:ascii="Times New Roman" w:hAnsi="Times New Roman" w:cs="Times New Roman"/>
          <w:sz w:val="24"/>
          <w:szCs w:val="24"/>
        </w:rPr>
        <w:t>(</w:t>
      </w:r>
      <w:proofErr w:type="gramEnd"/>
      <w:r w:rsidR="00A47F21">
        <w:rPr>
          <w:rFonts w:ascii="Times New Roman" w:hAnsi="Times New Roman" w:cs="Times New Roman"/>
          <w:sz w:val="24"/>
          <w:szCs w:val="24"/>
        </w:rPr>
        <w:t xml:space="preserve">1522-1591), </w:t>
      </w:r>
      <w:r>
        <w:rPr>
          <w:rFonts w:ascii="Times New Roman" w:hAnsi="Times New Roman" w:cs="Times New Roman"/>
          <w:sz w:val="24"/>
          <w:szCs w:val="24"/>
        </w:rPr>
        <w:t xml:space="preserve">that a true tea ceremony discipline was formed that required practice and ritual only perfected through repetition. </w:t>
      </w:r>
      <w:r w:rsidR="005347C8">
        <w:rPr>
          <w:rStyle w:val="FootnoteReference"/>
          <w:rFonts w:ascii="Times New Roman" w:hAnsi="Times New Roman" w:cs="Times New Roman"/>
          <w:sz w:val="24"/>
          <w:szCs w:val="24"/>
        </w:rPr>
        <w:footnoteReference w:id="25"/>
      </w:r>
    </w:p>
    <w:p w:rsidR="00A26D33" w:rsidRDefault="00A26D33" w:rsidP="00FF3006">
      <w:pPr>
        <w:pStyle w:val="ListParagraph"/>
        <w:spacing w:line="480" w:lineRule="auto"/>
        <w:ind w:left="0" w:firstLine="360"/>
        <w:rPr>
          <w:rFonts w:ascii="Times New Roman" w:hAnsi="Times New Roman" w:cs="Times New Roman"/>
          <w:sz w:val="24"/>
          <w:szCs w:val="24"/>
        </w:rPr>
      </w:pPr>
      <w:r>
        <w:rPr>
          <w:rFonts w:ascii="Times New Roman" w:hAnsi="Times New Roman" w:cs="Times New Roman"/>
          <w:sz w:val="24"/>
          <w:szCs w:val="24"/>
        </w:rPr>
        <w:t>J</w:t>
      </w:r>
      <w:r w:rsidR="003A2508">
        <w:rPr>
          <w:rFonts w:ascii="Times New Roman" w:hAnsi="Times New Roman" w:cs="Times New Roman"/>
          <w:sz w:val="24"/>
          <w:szCs w:val="24"/>
        </w:rPr>
        <w:t>ust as samurai and Zen followers</w:t>
      </w:r>
      <w:r>
        <w:rPr>
          <w:rFonts w:ascii="Times New Roman" w:hAnsi="Times New Roman" w:cs="Times New Roman"/>
          <w:sz w:val="24"/>
          <w:szCs w:val="24"/>
        </w:rPr>
        <w:t xml:space="preserve"> believed in practicing until a form became automa</w:t>
      </w:r>
      <w:r w:rsidR="00E450E3">
        <w:rPr>
          <w:rFonts w:ascii="Times New Roman" w:hAnsi="Times New Roman" w:cs="Times New Roman"/>
          <w:sz w:val="24"/>
          <w:szCs w:val="24"/>
        </w:rPr>
        <w:t xml:space="preserve">tic, tea practitioners would </w:t>
      </w:r>
      <w:r w:rsidR="003A2508">
        <w:rPr>
          <w:rFonts w:ascii="Times New Roman" w:hAnsi="Times New Roman" w:cs="Times New Roman"/>
          <w:sz w:val="24"/>
          <w:szCs w:val="24"/>
        </w:rPr>
        <w:t>perform</w:t>
      </w:r>
      <w:r w:rsidR="00E450E3">
        <w:rPr>
          <w:rFonts w:ascii="Times New Roman" w:hAnsi="Times New Roman" w:cs="Times New Roman"/>
          <w:sz w:val="24"/>
          <w:szCs w:val="24"/>
        </w:rPr>
        <w:t xml:space="preserve"> the simple movements</w:t>
      </w:r>
      <w:r w:rsidR="003A2508">
        <w:rPr>
          <w:rFonts w:ascii="Times New Roman" w:hAnsi="Times New Roman" w:cs="Times New Roman"/>
          <w:sz w:val="24"/>
          <w:szCs w:val="24"/>
        </w:rPr>
        <w:t xml:space="preserve"> associated with the making of tea until it became routine. </w:t>
      </w:r>
      <w:r>
        <w:rPr>
          <w:rFonts w:ascii="Times New Roman" w:hAnsi="Times New Roman" w:cs="Times New Roman"/>
          <w:sz w:val="24"/>
          <w:szCs w:val="24"/>
        </w:rPr>
        <w:t>This automatic discipline was beautiful and fluid, allowing f</w:t>
      </w:r>
      <w:r w:rsidR="005B487B">
        <w:rPr>
          <w:rFonts w:ascii="Times New Roman" w:hAnsi="Times New Roman" w:cs="Times New Roman"/>
          <w:sz w:val="24"/>
          <w:szCs w:val="24"/>
        </w:rPr>
        <w:t>or the meditative “nothingness,”</w:t>
      </w:r>
      <w:r>
        <w:rPr>
          <w:rFonts w:ascii="Times New Roman" w:hAnsi="Times New Roman" w:cs="Times New Roman"/>
          <w:sz w:val="24"/>
          <w:szCs w:val="24"/>
        </w:rPr>
        <w:t xml:space="preserve"> or dissociation to the action, to come in to play. In relation to the tea ceremony, the true tea masters could practice and make the slightest simple moves into a fluid beautiful movement, only because of routine practice. </w:t>
      </w:r>
    </w:p>
    <w:p w:rsidR="00A26D33" w:rsidRPr="00613570" w:rsidRDefault="00A26D33" w:rsidP="005A1043">
      <w:pPr>
        <w:pStyle w:val="ListParagraph"/>
        <w:spacing w:line="480" w:lineRule="auto"/>
        <w:ind w:left="0" w:firstLine="360"/>
        <w:rPr>
          <w:rFonts w:ascii="Times New Roman" w:hAnsi="Times New Roman" w:cs="Times New Roman"/>
          <w:sz w:val="24"/>
          <w:szCs w:val="24"/>
        </w:rPr>
      </w:pPr>
    </w:p>
    <w:p w:rsidR="005B487B" w:rsidRPr="00B44287" w:rsidRDefault="00B44287" w:rsidP="00B44287">
      <w:pPr>
        <w:pStyle w:val="ListParagraph"/>
        <w:spacing w:line="480" w:lineRule="auto"/>
        <w:ind w:left="0" w:firstLine="360"/>
        <w:rPr>
          <w:rFonts w:ascii="Times New Roman" w:hAnsi="Times New Roman" w:cs="Times New Roman"/>
          <w:sz w:val="24"/>
          <w:szCs w:val="24"/>
        </w:rPr>
      </w:pPr>
      <w:r>
        <w:rPr>
          <w:rFonts w:ascii="Times New Roman" w:hAnsi="Times New Roman" w:cs="Times New Roman"/>
          <w:noProof/>
          <w:sz w:val="24"/>
          <w:szCs w:val="24"/>
        </w:rPr>
        <w:lastRenderedPageBreak/>
        <w:pict>
          <v:shape id="_x0000_s1044" type="#_x0000_t202" style="position:absolute;left:0;text-align:left;margin-left:150pt;margin-top:63.75pt;width:128.25pt;height:153pt;z-index:251676672">
            <v:textbox style="mso-next-textbox:#_x0000_s1044">
              <w:txbxContent>
                <w:p w:rsidR="00A47F21" w:rsidRPr="00985D06" w:rsidRDefault="00A47F21" w:rsidP="000B1A7E">
                  <w:pPr>
                    <w:spacing w:line="240" w:lineRule="auto"/>
                    <w:contextualSpacing/>
                    <w:rPr>
                      <w:b/>
                      <w:i/>
                      <w:sz w:val="20"/>
                      <w:szCs w:val="20"/>
                    </w:rPr>
                  </w:pPr>
                  <w:r>
                    <w:rPr>
                      <w:b/>
                      <w:sz w:val="20"/>
                      <w:szCs w:val="20"/>
                    </w:rPr>
                    <w:t xml:space="preserve">3. </w:t>
                  </w:r>
                  <w:proofErr w:type="spellStart"/>
                  <w:r w:rsidRPr="00985D06">
                    <w:rPr>
                      <w:b/>
                      <w:sz w:val="20"/>
                      <w:szCs w:val="20"/>
                    </w:rPr>
                    <w:t>Teabowl</w:t>
                  </w:r>
                  <w:proofErr w:type="spellEnd"/>
                  <w:r w:rsidRPr="00985D06">
                    <w:rPr>
                      <w:b/>
                      <w:sz w:val="20"/>
                      <w:szCs w:val="20"/>
                    </w:rPr>
                    <w:t xml:space="preserve"> named </w:t>
                  </w:r>
                  <w:proofErr w:type="spellStart"/>
                  <w:r w:rsidRPr="00985D06">
                    <w:rPr>
                      <w:b/>
                      <w:i/>
                      <w:sz w:val="20"/>
                      <w:szCs w:val="20"/>
                    </w:rPr>
                    <w:t>Hòrinji</w:t>
                  </w:r>
                  <w:proofErr w:type="spellEnd"/>
                </w:p>
                <w:p w:rsidR="00A47F21" w:rsidRPr="00985D06" w:rsidRDefault="00A47F21" w:rsidP="000B1A7E">
                  <w:pPr>
                    <w:spacing w:line="240" w:lineRule="auto"/>
                    <w:contextualSpacing/>
                    <w:rPr>
                      <w:sz w:val="20"/>
                      <w:szCs w:val="20"/>
                    </w:rPr>
                  </w:pPr>
                  <w:r w:rsidRPr="00985D06">
                    <w:rPr>
                      <w:sz w:val="20"/>
                      <w:szCs w:val="20"/>
                    </w:rPr>
                    <w:t xml:space="preserve">By </w:t>
                  </w:r>
                  <w:proofErr w:type="spellStart"/>
                  <w:r w:rsidRPr="00985D06">
                    <w:rPr>
                      <w:sz w:val="20"/>
                      <w:szCs w:val="20"/>
                    </w:rPr>
                    <w:t>Raku</w:t>
                  </w:r>
                  <w:proofErr w:type="spellEnd"/>
                  <w:r w:rsidRPr="00985D06">
                    <w:rPr>
                      <w:sz w:val="20"/>
                      <w:szCs w:val="20"/>
                    </w:rPr>
                    <w:t xml:space="preserve"> </w:t>
                  </w:r>
                  <w:proofErr w:type="spellStart"/>
                  <w:r w:rsidRPr="00985D06">
                    <w:rPr>
                      <w:sz w:val="20"/>
                      <w:szCs w:val="20"/>
                    </w:rPr>
                    <w:t>Choujirou</w:t>
                  </w:r>
                  <w:proofErr w:type="spellEnd"/>
                  <w:r w:rsidRPr="00985D06">
                    <w:rPr>
                      <w:sz w:val="20"/>
                      <w:szCs w:val="20"/>
                    </w:rPr>
                    <w:t xml:space="preserve"> (1516-92)</w:t>
                  </w:r>
                </w:p>
                <w:p w:rsidR="00A47F21" w:rsidRDefault="00A47F21" w:rsidP="000B1A7E">
                  <w:pPr>
                    <w:spacing w:line="240" w:lineRule="auto"/>
                    <w:contextualSpacing/>
                    <w:rPr>
                      <w:sz w:val="20"/>
                      <w:szCs w:val="20"/>
                    </w:rPr>
                  </w:pPr>
                  <w:proofErr w:type="spellStart"/>
                  <w:r w:rsidRPr="00985D06">
                    <w:rPr>
                      <w:sz w:val="20"/>
                      <w:szCs w:val="20"/>
                    </w:rPr>
                    <w:t>Raku</w:t>
                  </w:r>
                  <w:proofErr w:type="spellEnd"/>
                  <w:r w:rsidRPr="00985D06">
                    <w:rPr>
                      <w:sz w:val="20"/>
                      <w:szCs w:val="20"/>
                    </w:rPr>
                    <w:t xml:space="preserve"> </w:t>
                  </w:r>
                  <w:r>
                    <w:rPr>
                      <w:sz w:val="20"/>
                      <w:szCs w:val="20"/>
                    </w:rPr>
                    <w:t>pottery with black glaze</w:t>
                  </w:r>
                  <w:proofErr w:type="gramStart"/>
                  <w:r>
                    <w:rPr>
                      <w:sz w:val="20"/>
                      <w:szCs w:val="20"/>
                    </w:rPr>
                    <w:t>;H.89</w:t>
                  </w:r>
                  <w:proofErr w:type="gramEnd"/>
                  <w:r>
                    <w:rPr>
                      <w:sz w:val="20"/>
                      <w:szCs w:val="20"/>
                    </w:rPr>
                    <w:t xml:space="preserve"> mm</w:t>
                  </w:r>
                </w:p>
                <w:p w:rsidR="00A47F21" w:rsidRDefault="00A47F21" w:rsidP="000B1A7E">
                  <w:pPr>
                    <w:spacing w:line="240" w:lineRule="auto"/>
                    <w:contextualSpacing/>
                    <w:rPr>
                      <w:sz w:val="20"/>
                      <w:szCs w:val="20"/>
                    </w:rPr>
                  </w:pPr>
                  <w:r>
                    <w:rPr>
                      <w:sz w:val="20"/>
                      <w:szCs w:val="20"/>
                    </w:rPr>
                    <w:t xml:space="preserve">Published: </w:t>
                  </w:r>
                  <w:proofErr w:type="spellStart"/>
                  <w:r>
                    <w:rPr>
                      <w:sz w:val="20"/>
                      <w:szCs w:val="20"/>
                    </w:rPr>
                    <w:t>Urasenke</w:t>
                  </w:r>
                  <w:proofErr w:type="spellEnd"/>
                  <w:r>
                    <w:rPr>
                      <w:sz w:val="20"/>
                      <w:szCs w:val="20"/>
                    </w:rPr>
                    <w:t xml:space="preserve"> foundation 1985, </w:t>
                  </w:r>
                  <w:proofErr w:type="gramStart"/>
                  <w:r>
                    <w:rPr>
                      <w:sz w:val="20"/>
                      <w:szCs w:val="20"/>
                    </w:rPr>
                    <w:t>pl</w:t>
                  </w:r>
                  <w:proofErr w:type="gramEnd"/>
                  <w:r>
                    <w:rPr>
                      <w:sz w:val="20"/>
                      <w:szCs w:val="20"/>
                    </w:rPr>
                    <w:t xml:space="preserve"> 26</w:t>
                  </w:r>
                </w:p>
                <w:p w:rsidR="00A47F21" w:rsidRPr="00985D06" w:rsidRDefault="00A47F21" w:rsidP="000B1A7E">
                  <w:pPr>
                    <w:spacing w:line="240" w:lineRule="auto"/>
                    <w:contextualSpacing/>
                    <w:rPr>
                      <w:sz w:val="20"/>
                      <w:szCs w:val="20"/>
                    </w:rPr>
                  </w:pPr>
                  <w:r>
                    <w:rPr>
                      <w:sz w:val="20"/>
                      <w:szCs w:val="20"/>
                    </w:rPr>
                    <w:t xml:space="preserve">Lent by the </w:t>
                  </w:r>
                  <w:proofErr w:type="spellStart"/>
                  <w:r>
                    <w:rPr>
                      <w:sz w:val="20"/>
                      <w:szCs w:val="20"/>
                    </w:rPr>
                    <w:t>Urasenke</w:t>
                  </w:r>
                  <w:proofErr w:type="spellEnd"/>
                  <w:r>
                    <w:rPr>
                      <w:sz w:val="20"/>
                      <w:szCs w:val="20"/>
                    </w:rPr>
                    <w:t xml:space="preserve"> Foundation, Kyoto</w:t>
                  </w:r>
                </w:p>
              </w:txbxContent>
            </v:textbox>
          </v:shape>
        </w:pict>
      </w:r>
      <w:r w:rsidR="00A26D33" w:rsidRPr="00613570">
        <w:rPr>
          <w:rFonts w:ascii="Times New Roman" w:hAnsi="Times New Roman" w:cs="Times New Roman"/>
          <w:sz w:val="24"/>
          <w:szCs w:val="24"/>
        </w:rPr>
        <w:t xml:space="preserve"> Zen’s acceptance of all forms of discipline gave it a strong connection to art. Zen found that the “discipline and practice of artistic creativity made art a natural ally of meditation itself. For Zen the arts were ‘ways” of spiritual significance, especially as practiced with a Zen context.”</w:t>
      </w:r>
      <w:r w:rsidR="00A26D33" w:rsidRPr="00613570">
        <w:rPr>
          <w:rStyle w:val="FootnoteReference"/>
          <w:rFonts w:ascii="Times New Roman" w:hAnsi="Times New Roman" w:cs="Times New Roman"/>
          <w:sz w:val="24"/>
          <w:szCs w:val="24"/>
        </w:rPr>
        <w:footnoteReference w:id="26"/>
      </w:r>
      <w:r w:rsidR="00A26D33" w:rsidRPr="00613570">
        <w:rPr>
          <w:rFonts w:ascii="Times New Roman" w:hAnsi="Times New Roman" w:cs="Times New Roman"/>
          <w:sz w:val="24"/>
          <w:szCs w:val="24"/>
        </w:rPr>
        <w:t xml:space="preserve"> Thus, while the tea ceremony was first used for meditative purposes, the addition of art in the tea ceremony was almost a necessity.  Ceramics used in the tea ceremony had to reflect the manly, disciplined lifestyle characteristic of Zen mo</w:t>
      </w:r>
      <w:r w:rsidR="005B487B">
        <w:rPr>
          <w:rFonts w:ascii="Times New Roman" w:hAnsi="Times New Roman" w:cs="Times New Roman"/>
          <w:sz w:val="24"/>
          <w:szCs w:val="24"/>
        </w:rPr>
        <w:t xml:space="preserve">nastic life, so similar to </w:t>
      </w:r>
      <w:r>
        <w:rPr>
          <w:rFonts w:ascii="Times New Roman" w:hAnsi="Times New Roman" w:cs="Times New Roman"/>
          <w:noProof/>
          <w:sz w:val="24"/>
          <w:szCs w:val="24"/>
        </w:rPr>
        <w:pict>
          <v:shape id="_x0000_s1043" type="#_x0000_t202" style="position:absolute;left:0;text-align:left;margin-left:-11.25pt;margin-top:57pt;width:300pt;height:168.75pt;z-index:-251640832;mso-position-horizontal-relative:text;mso-position-vertical-relative:text" wrapcoords="-54 -96 -54 21504 21654 21504 21654 -96 -54 -96">
            <v:textbox style="mso-next-textbox:#_x0000_s1043">
              <w:txbxContent>
                <w:p w:rsidR="00A47F21" w:rsidRDefault="00A47F21" w:rsidP="000B1A7E">
                  <w:r>
                    <w:rPr>
                      <w:noProof/>
                    </w:rPr>
                    <w:drawing>
                      <wp:inline distT="0" distB="0" distL="0" distR="0">
                        <wp:extent cx="1917700" cy="1965960"/>
                        <wp:effectExtent l="19050" t="0" r="6350" b="0"/>
                        <wp:docPr id="95" name="Picture 1" descr="Top-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4.bmp"/>
                                <pic:cNvPicPr/>
                              </pic:nvPicPr>
                              <pic:blipFill>
                                <a:blip r:embed="rId14"/>
                                <a:stretch>
                                  <a:fillRect/>
                                </a:stretch>
                              </pic:blipFill>
                              <pic:spPr>
                                <a:xfrm>
                                  <a:off x="0" y="0"/>
                                  <a:ext cx="1917700" cy="1965960"/>
                                </a:xfrm>
                                <a:prstGeom prst="rect">
                                  <a:avLst/>
                                </a:prstGeom>
                              </pic:spPr>
                            </pic:pic>
                          </a:graphicData>
                        </a:graphic>
                      </wp:inline>
                    </w:drawing>
                  </w:r>
                </w:p>
              </w:txbxContent>
            </v:textbox>
            <w10:wrap type="tight"/>
          </v:shape>
        </w:pict>
      </w:r>
      <w:r w:rsidR="005B487B">
        <w:rPr>
          <w:rFonts w:ascii="Times New Roman" w:hAnsi="Times New Roman" w:cs="Times New Roman"/>
          <w:sz w:val="24"/>
          <w:szCs w:val="24"/>
        </w:rPr>
        <w:t>the s</w:t>
      </w:r>
      <w:r w:rsidR="00A26D33" w:rsidRPr="00613570">
        <w:rPr>
          <w:rFonts w:ascii="Times New Roman" w:hAnsi="Times New Roman" w:cs="Times New Roman"/>
          <w:sz w:val="24"/>
          <w:szCs w:val="24"/>
        </w:rPr>
        <w:t>amurai lifestyle.  One style that reflected the rugged</w:t>
      </w:r>
      <w:r w:rsidR="005B487B">
        <w:rPr>
          <w:rFonts w:ascii="Times New Roman" w:hAnsi="Times New Roman" w:cs="Times New Roman"/>
          <w:sz w:val="24"/>
          <w:szCs w:val="24"/>
        </w:rPr>
        <w:t>, disciplined lifestyle of the s</w:t>
      </w:r>
      <w:r w:rsidR="00A26D33" w:rsidRPr="00613570">
        <w:rPr>
          <w:rFonts w:ascii="Times New Roman" w:hAnsi="Times New Roman" w:cs="Times New Roman"/>
          <w:sz w:val="24"/>
          <w:szCs w:val="24"/>
        </w:rPr>
        <w:t xml:space="preserve">amurai was the </w:t>
      </w:r>
      <w:proofErr w:type="spellStart"/>
      <w:r w:rsidR="00A26D33">
        <w:rPr>
          <w:rFonts w:ascii="Times New Roman" w:hAnsi="Times New Roman" w:cs="Times New Roman"/>
          <w:sz w:val="24"/>
          <w:szCs w:val="24"/>
        </w:rPr>
        <w:t>Raku</w:t>
      </w:r>
      <w:proofErr w:type="spellEnd"/>
      <w:r w:rsidR="00A26D33">
        <w:rPr>
          <w:rFonts w:ascii="Times New Roman" w:hAnsi="Times New Roman" w:cs="Times New Roman"/>
          <w:sz w:val="24"/>
          <w:szCs w:val="24"/>
        </w:rPr>
        <w:t xml:space="preserve"> ware</w:t>
      </w:r>
      <w:r w:rsidR="00A26D33" w:rsidRPr="00613570">
        <w:rPr>
          <w:rFonts w:ascii="Times New Roman" w:hAnsi="Times New Roman" w:cs="Times New Roman"/>
          <w:sz w:val="24"/>
          <w:szCs w:val="24"/>
        </w:rPr>
        <w:t xml:space="preserve">. </w:t>
      </w:r>
      <w:r w:rsidR="00A26D33">
        <w:rPr>
          <w:rFonts w:ascii="Times New Roman" w:hAnsi="Times New Roman" w:cs="Times New Roman"/>
          <w:sz w:val="24"/>
          <w:szCs w:val="24"/>
        </w:rPr>
        <w:t xml:space="preserve"> </w:t>
      </w:r>
      <w:proofErr w:type="spellStart"/>
      <w:r w:rsidR="00A26D33">
        <w:rPr>
          <w:rFonts w:ascii="Times New Roman" w:hAnsi="Times New Roman" w:cs="Times New Roman"/>
          <w:sz w:val="24"/>
          <w:szCs w:val="24"/>
        </w:rPr>
        <w:t>Raku</w:t>
      </w:r>
      <w:proofErr w:type="spellEnd"/>
      <w:r w:rsidR="00A26D33" w:rsidRPr="00613570">
        <w:rPr>
          <w:rFonts w:ascii="Times New Roman" w:hAnsi="Times New Roman" w:cs="Times New Roman"/>
          <w:sz w:val="24"/>
          <w:szCs w:val="24"/>
        </w:rPr>
        <w:t xml:space="preserve"> </w:t>
      </w:r>
      <w:r w:rsidR="005B487B">
        <w:rPr>
          <w:rFonts w:ascii="Times New Roman" w:hAnsi="Times New Roman" w:cs="Times New Roman"/>
          <w:sz w:val="24"/>
          <w:szCs w:val="24"/>
        </w:rPr>
        <w:t>is easily relatable to the s</w:t>
      </w:r>
      <w:r w:rsidR="00A26D33" w:rsidRPr="00613570">
        <w:rPr>
          <w:rFonts w:ascii="Times New Roman" w:hAnsi="Times New Roman" w:cs="Times New Roman"/>
          <w:sz w:val="24"/>
          <w:szCs w:val="24"/>
        </w:rPr>
        <w:t xml:space="preserve">amurai lifestyle, not only because of its Japanese origins, but for its very presence. </w:t>
      </w:r>
      <w:proofErr w:type="spellStart"/>
      <w:r w:rsidR="00A26D33" w:rsidRPr="00613570">
        <w:rPr>
          <w:rFonts w:ascii="Times New Roman" w:hAnsi="Times New Roman" w:cs="Times New Roman"/>
          <w:sz w:val="24"/>
          <w:szCs w:val="24"/>
        </w:rPr>
        <w:t>Raku</w:t>
      </w:r>
      <w:proofErr w:type="spellEnd"/>
      <w:r w:rsidR="00A26D33" w:rsidRPr="00613570">
        <w:rPr>
          <w:rFonts w:ascii="Times New Roman" w:hAnsi="Times New Roman" w:cs="Times New Roman"/>
          <w:sz w:val="24"/>
          <w:szCs w:val="24"/>
        </w:rPr>
        <w:t xml:space="preserve"> ware is made thick so that it can retain the heat of the tea, but not be hot to the touch.</w:t>
      </w:r>
      <w:r w:rsidR="00A26D33" w:rsidRPr="00613570">
        <w:rPr>
          <w:rStyle w:val="FootnoteReference"/>
          <w:rFonts w:ascii="Times New Roman" w:hAnsi="Times New Roman" w:cs="Times New Roman"/>
          <w:sz w:val="24"/>
          <w:szCs w:val="24"/>
        </w:rPr>
        <w:footnoteReference w:id="27"/>
      </w:r>
      <w:r w:rsidR="00A26D33" w:rsidRPr="00613570">
        <w:rPr>
          <w:rFonts w:ascii="Times New Roman" w:hAnsi="Times New Roman" w:cs="Times New Roman"/>
          <w:sz w:val="24"/>
          <w:szCs w:val="24"/>
        </w:rPr>
        <w:t xml:space="preserve"> Its deep, rugged look and useful form reflect the meager, stri</w:t>
      </w:r>
      <w:r w:rsidR="005B487B">
        <w:rPr>
          <w:rFonts w:ascii="Times New Roman" w:hAnsi="Times New Roman" w:cs="Times New Roman"/>
          <w:sz w:val="24"/>
          <w:szCs w:val="24"/>
        </w:rPr>
        <w:t>ct and disciplined life of the s</w:t>
      </w:r>
      <w:r w:rsidR="00A26D33" w:rsidRPr="00613570">
        <w:rPr>
          <w:rFonts w:ascii="Times New Roman" w:hAnsi="Times New Roman" w:cs="Times New Roman"/>
          <w:sz w:val="24"/>
          <w:szCs w:val="24"/>
        </w:rPr>
        <w:t xml:space="preserve">amurai. </w:t>
      </w:r>
      <w:proofErr w:type="spellStart"/>
      <w:r w:rsidR="00A26D33" w:rsidRPr="00613570">
        <w:rPr>
          <w:rFonts w:ascii="Times New Roman" w:hAnsi="Times New Roman" w:cs="Times New Roman"/>
          <w:sz w:val="24"/>
          <w:szCs w:val="24"/>
        </w:rPr>
        <w:t>Raku</w:t>
      </w:r>
      <w:proofErr w:type="spellEnd"/>
      <w:r w:rsidR="00A26D33" w:rsidRPr="00613570">
        <w:rPr>
          <w:rFonts w:ascii="Times New Roman" w:hAnsi="Times New Roman" w:cs="Times New Roman"/>
          <w:sz w:val="24"/>
          <w:szCs w:val="24"/>
        </w:rPr>
        <w:t xml:space="preserve"> is a low-fire glaze, maturing over time. The amount of time the bowl is in the kiln changes the entire appearance of the bowl, almost like the repetitive practice that eventually leads to that ‘ah-hah’ moment of enlightenment. It is the ultimate form of Japanese stoic pottery, pe</w:t>
      </w:r>
      <w:r w:rsidR="005B487B">
        <w:rPr>
          <w:rFonts w:ascii="Times New Roman" w:hAnsi="Times New Roman" w:cs="Times New Roman"/>
          <w:sz w:val="24"/>
          <w:szCs w:val="24"/>
        </w:rPr>
        <w:t>rfect as an example of how the s</w:t>
      </w:r>
      <w:r w:rsidR="00A26D33" w:rsidRPr="00613570">
        <w:rPr>
          <w:rFonts w:ascii="Times New Roman" w:hAnsi="Times New Roman" w:cs="Times New Roman"/>
          <w:sz w:val="24"/>
          <w:szCs w:val="24"/>
        </w:rPr>
        <w:t xml:space="preserve">amurai wanted to be portrayed. </w:t>
      </w:r>
    </w:p>
    <w:p w:rsidR="005B487B" w:rsidRDefault="005B487B" w:rsidP="005B487B">
      <w:pPr>
        <w:spacing w:line="480" w:lineRule="auto"/>
        <w:rPr>
          <w:rFonts w:ascii="Times New Roman" w:hAnsi="Times New Roman" w:cs="Times New Roman"/>
          <w:b/>
          <w:sz w:val="24"/>
          <w:szCs w:val="24"/>
        </w:rPr>
      </w:pPr>
    </w:p>
    <w:p w:rsidR="00BF376B" w:rsidRDefault="00BF376B" w:rsidP="005B487B">
      <w:pPr>
        <w:spacing w:line="480" w:lineRule="auto"/>
        <w:rPr>
          <w:rFonts w:ascii="Times New Roman" w:hAnsi="Times New Roman" w:cs="Times New Roman"/>
          <w:b/>
          <w:sz w:val="24"/>
          <w:szCs w:val="24"/>
        </w:rPr>
      </w:pPr>
    </w:p>
    <w:p w:rsidR="00A26D33" w:rsidRPr="005B487B" w:rsidRDefault="00A26D33" w:rsidP="005B487B">
      <w:pPr>
        <w:spacing w:line="480" w:lineRule="auto"/>
        <w:rPr>
          <w:rFonts w:ascii="Times New Roman" w:hAnsi="Times New Roman" w:cs="Times New Roman"/>
          <w:b/>
          <w:sz w:val="24"/>
          <w:szCs w:val="24"/>
        </w:rPr>
      </w:pPr>
      <w:r w:rsidRPr="005B487B">
        <w:rPr>
          <w:rFonts w:ascii="Times New Roman" w:hAnsi="Times New Roman" w:cs="Times New Roman"/>
          <w:b/>
          <w:sz w:val="24"/>
          <w:szCs w:val="24"/>
        </w:rPr>
        <w:lastRenderedPageBreak/>
        <w:t>THE SELF</w:t>
      </w:r>
    </w:p>
    <w:p w:rsidR="00A26D33" w:rsidRPr="00EA6876" w:rsidRDefault="00A26D33" w:rsidP="00801CEF">
      <w:pPr>
        <w:pStyle w:val="ListParagraph"/>
        <w:spacing w:line="240" w:lineRule="auto"/>
        <w:ind w:left="270" w:hanging="90"/>
        <w:rPr>
          <w:rFonts w:ascii="Times New Roman" w:hAnsi="Times New Roman" w:cs="Times New Roman"/>
          <w:sz w:val="24"/>
          <w:szCs w:val="24"/>
        </w:rPr>
      </w:pPr>
      <w:r w:rsidRPr="00EA6876">
        <w:rPr>
          <w:rFonts w:ascii="Times New Roman" w:hAnsi="Times New Roman" w:cs="Times New Roman"/>
          <w:sz w:val="24"/>
          <w:szCs w:val="24"/>
        </w:rPr>
        <w:t xml:space="preserve"> </w:t>
      </w:r>
      <w:proofErr w:type="gramStart"/>
      <w:r w:rsidRPr="00EA6876">
        <w:rPr>
          <w:rFonts w:ascii="Times New Roman" w:hAnsi="Times New Roman" w:cs="Times New Roman"/>
          <w:sz w:val="24"/>
          <w:szCs w:val="24"/>
        </w:rPr>
        <w:t>“ The</w:t>
      </w:r>
      <w:proofErr w:type="gramEnd"/>
      <w:r w:rsidRPr="00EA6876">
        <w:rPr>
          <w:rFonts w:ascii="Times New Roman" w:hAnsi="Times New Roman" w:cs="Times New Roman"/>
          <w:sz w:val="24"/>
          <w:szCs w:val="24"/>
        </w:rPr>
        <w:t xml:space="preserve"> Great master </w:t>
      </w:r>
      <w:proofErr w:type="spellStart"/>
      <w:r w:rsidRPr="00EA6876">
        <w:rPr>
          <w:rFonts w:ascii="Times New Roman" w:hAnsi="Times New Roman" w:cs="Times New Roman"/>
          <w:sz w:val="24"/>
          <w:szCs w:val="24"/>
        </w:rPr>
        <w:t>Dogen</w:t>
      </w:r>
      <w:proofErr w:type="spellEnd"/>
      <w:r w:rsidRPr="00EA6876">
        <w:rPr>
          <w:rFonts w:ascii="Times New Roman" w:hAnsi="Times New Roman" w:cs="Times New Roman"/>
          <w:sz w:val="24"/>
          <w:szCs w:val="24"/>
        </w:rPr>
        <w:t xml:space="preserve"> </w:t>
      </w:r>
      <w:proofErr w:type="spellStart"/>
      <w:r w:rsidRPr="00EA6876">
        <w:rPr>
          <w:rFonts w:ascii="Times New Roman" w:hAnsi="Times New Roman" w:cs="Times New Roman"/>
          <w:sz w:val="24"/>
          <w:szCs w:val="24"/>
        </w:rPr>
        <w:t>Xenji</w:t>
      </w:r>
      <w:proofErr w:type="spellEnd"/>
      <w:r w:rsidRPr="00EA6876">
        <w:rPr>
          <w:rFonts w:ascii="Times New Roman" w:hAnsi="Times New Roman" w:cs="Times New Roman"/>
          <w:sz w:val="24"/>
          <w:szCs w:val="24"/>
        </w:rPr>
        <w:t xml:space="preserve"> (1200-1253) said: ‘To study the Buddha is to study your own self. TO study your own self is to forget yourself. To forget yourself is to have the objective [phenomenal] world prevail [intimately] in you. To have the objective world prevail in you is to let go of your ‘own’ body and mind as well as the body and mind of ‘others’. The enlightenment thus attained may seem to come to an end, but</w:t>
      </w:r>
      <w:proofErr w:type="gramStart"/>
      <w:r w:rsidRPr="00EA6876">
        <w:rPr>
          <w:rFonts w:ascii="Times New Roman" w:hAnsi="Times New Roman" w:cs="Times New Roman"/>
          <w:sz w:val="24"/>
          <w:szCs w:val="24"/>
        </w:rPr>
        <w:t>…[</w:t>
      </w:r>
      <w:proofErr w:type="gramEnd"/>
      <w:r w:rsidRPr="00EA6876">
        <w:rPr>
          <w:rFonts w:ascii="Times New Roman" w:hAnsi="Times New Roman" w:cs="Times New Roman"/>
          <w:sz w:val="24"/>
          <w:szCs w:val="24"/>
        </w:rPr>
        <w:t>it] should be prolonged and prolonged.”</w:t>
      </w:r>
      <w:r w:rsidRPr="00EA6876">
        <w:rPr>
          <w:rStyle w:val="FootnoteReference"/>
          <w:rFonts w:ascii="Times New Roman" w:hAnsi="Times New Roman" w:cs="Times New Roman"/>
          <w:sz w:val="24"/>
          <w:szCs w:val="24"/>
        </w:rPr>
        <w:footnoteReference w:id="28"/>
      </w:r>
    </w:p>
    <w:p w:rsidR="00A26D33" w:rsidRPr="00EA6876" w:rsidRDefault="00A26D33" w:rsidP="005A1043">
      <w:pPr>
        <w:pStyle w:val="ListParagraph"/>
        <w:spacing w:line="480" w:lineRule="auto"/>
        <w:ind w:left="0" w:firstLine="360"/>
        <w:rPr>
          <w:rFonts w:ascii="Times New Roman" w:hAnsi="Times New Roman" w:cs="Times New Roman"/>
          <w:sz w:val="24"/>
          <w:szCs w:val="24"/>
        </w:rPr>
      </w:pPr>
    </w:p>
    <w:p w:rsidR="00A26D33" w:rsidRDefault="00A26D33" w:rsidP="0008706B">
      <w:pPr>
        <w:pStyle w:val="ListParagraph"/>
        <w:spacing w:line="480" w:lineRule="auto"/>
        <w:ind w:left="0" w:firstLine="360"/>
        <w:rPr>
          <w:rFonts w:ascii="Times New Roman" w:hAnsi="Times New Roman" w:cs="Times New Roman"/>
          <w:sz w:val="24"/>
          <w:szCs w:val="24"/>
        </w:rPr>
      </w:pPr>
      <w:r>
        <w:rPr>
          <w:rFonts w:ascii="Times New Roman" w:hAnsi="Times New Roman" w:cs="Times New Roman"/>
          <w:sz w:val="24"/>
          <w:szCs w:val="24"/>
        </w:rPr>
        <w:t>The samurai life was not centered on himself, but others. Dedicated to his warrior art and most importantly to his lord and clan, a samurai’s life seems to lack the sense of individual gain. The Zen monks lived a similar life to the samurai. Buddhist monks would live together in a shrine, giving up their lives to be part of Buddha. Both samurai and Zen monks appeared to live lives dedicated wholly to others without thought of the self. However, both of these images are incorrect, for both samurai and Zen monks sought to find an inner enlightenment through individual and internal means. Through a Zen lens, samurai sought “n</w:t>
      </w:r>
      <w:r w:rsidRPr="0008706B">
        <w:rPr>
          <w:rFonts w:ascii="Times New Roman" w:hAnsi="Times New Roman" w:cs="Times New Roman"/>
          <w:sz w:val="24"/>
          <w:szCs w:val="24"/>
        </w:rPr>
        <w:t xml:space="preserve">ot to USE the sword, but to BE the sword </w:t>
      </w:r>
      <w:r>
        <w:rPr>
          <w:rFonts w:ascii="Times New Roman" w:hAnsi="Times New Roman" w:cs="Times New Roman"/>
          <w:sz w:val="24"/>
          <w:szCs w:val="24"/>
        </w:rPr>
        <w:t>…</w:t>
      </w:r>
      <w:r w:rsidRPr="0008706B">
        <w:rPr>
          <w:rFonts w:ascii="Times New Roman" w:hAnsi="Times New Roman" w:cs="Times New Roman"/>
          <w:sz w:val="24"/>
          <w:szCs w:val="24"/>
        </w:rPr>
        <w:t>Everything was sought in the soul, as a means of freeing though from the fetters in which all forms of knowledge tended to enchain it.</w:t>
      </w:r>
      <w:r w:rsidRPr="00254ED8">
        <w:rPr>
          <w:rStyle w:val="FootnoteReference"/>
          <w:rFonts w:ascii="Times New Roman" w:hAnsi="Times New Roman" w:cs="Times New Roman"/>
          <w:sz w:val="24"/>
          <w:szCs w:val="24"/>
        </w:rPr>
        <w:footnoteReference w:id="29"/>
      </w:r>
      <w:r>
        <w:rPr>
          <w:rFonts w:ascii="Times New Roman" w:hAnsi="Times New Roman" w:cs="Times New Roman"/>
          <w:sz w:val="24"/>
          <w:szCs w:val="24"/>
        </w:rPr>
        <w:t xml:space="preserve">Zen’s use of looking inward instead of relying on </w:t>
      </w:r>
      <w:r w:rsidR="005B487B">
        <w:rPr>
          <w:rFonts w:ascii="Times New Roman" w:hAnsi="Times New Roman" w:cs="Times New Roman"/>
          <w:sz w:val="24"/>
          <w:szCs w:val="24"/>
        </w:rPr>
        <w:t>outside sources resonated with s</w:t>
      </w:r>
      <w:r>
        <w:rPr>
          <w:rFonts w:ascii="Times New Roman" w:hAnsi="Times New Roman" w:cs="Times New Roman"/>
          <w:sz w:val="24"/>
          <w:szCs w:val="24"/>
        </w:rPr>
        <w:t xml:space="preserve">amurai society, </w:t>
      </w:r>
      <w:r w:rsidR="005B487B">
        <w:rPr>
          <w:rFonts w:ascii="Times New Roman" w:hAnsi="Times New Roman" w:cs="Times New Roman"/>
          <w:sz w:val="24"/>
          <w:szCs w:val="24"/>
        </w:rPr>
        <w:t>and as s</w:t>
      </w:r>
      <w:r>
        <w:rPr>
          <w:rFonts w:ascii="Times New Roman" w:hAnsi="Times New Roman" w:cs="Times New Roman"/>
          <w:sz w:val="24"/>
          <w:szCs w:val="24"/>
        </w:rPr>
        <w:t xml:space="preserve">amurai absorbed this concept of Zen into their culture, the idea of a simplistic and private tea ceremony was born. </w:t>
      </w:r>
    </w:p>
    <w:p w:rsidR="00A26D33" w:rsidRDefault="00A26D33" w:rsidP="00C675EB">
      <w:pPr>
        <w:pStyle w:val="ListParagraph"/>
        <w:spacing w:line="480" w:lineRule="auto"/>
        <w:ind w:left="0" w:firstLine="360"/>
        <w:rPr>
          <w:rFonts w:ascii="Times New Roman" w:hAnsi="Times New Roman" w:cs="Times New Roman"/>
          <w:sz w:val="24"/>
          <w:szCs w:val="24"/>
        </w:rPr>
      </w:pPr>
      <w:r>
        <w:rPr>
          <w:rFonts w:ascii="Times New Roman" w:hAnsi="Times New Roman" w:cs="Times New Roman"/>
          <w:sz w:val="24"/>
          <w:szCs w:val="24"/>
        </w:rPr>
        <w:t xml:space="preserve">Samurai followed a path that focused on the central core of the body –the stomach –so as to strengthen all areas of study. To a samurai, </w:t>
      </w:r>
    </w:p>
    <w:p w:rsidR="00A26D33" w:rsidRDefault="00A26D33" w:rsidP="008A0DF6">
      <w:pPr>
        <w:pStyle w:val="ListParagraph"/>
        <w:spacing w:line="240" w:lineRule="auto"/>
        <w:ind w:left="540"/>
        <w:rPr>
          <w:rFonts w:ascii="Times New Roman" w:hAnsi="Times New Roman" w:cs="Times New Roman"/>
          <w:sz w:val="24"/>
          <w:szCs w:val="24"/>
        </w:rPr>
      </w:pPr>
      <w:r>
        <w:rPr>
          <w:rFonts w:ascii="Times New Roman" w:hAnsi="Times New Roman" w:cs="Times New Roman"/>
          <w:sz w:val="24"/>
          <w:szCs w:val="24"/>
        </w:rPr>
        <w:t xml:space="preserve">The expansion and intensification of the sensory and intellectual awareness and activity is centrifugal –it leads to the scattering and dissipation of life-energy; but the concentration of </w:t>
      </w:r>
      <w:r>
        <w:rPr>
          <w:rFonts w:ascii="Times New Roman" w:hAnsi="Times New Roman" w:cs="Times New Roman"/>
          <w:sz w:val="24"/>
          <w:szCs w:val="24"/>
        </w:rPr>
        <w:lastRenderedPageBreak/>
        <w:t>one’s basic life force is centripetal and strengthens one’s vital energy</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through) an inwardly directed focusing of one’s energy.</w:t>
      </w:r>
      <w:r>
        <w:rPr>
          <w:rStyle w:val="FootnoteReference"/>
          <w:rFonts w:ascii="Times New Roman" w:hAnsi="Times New Roman" w:cs="Times New Roman"/>
          <w:sz w:val="24"/>
          <w:szCs w:val="24"/>
        </w:rPr>
        <w:footnoteReference w:id="30"/>
      </w:r>
      <w:r>
        <w:rPr>
          <w:rFonts w:ascii="Times New Roman" w:hAnsi="Times New Roman" w:cs="Times New Roman"/>
          <w:sz w:val="24"/>
          <w:szCs w:val="24"/>
        </w:rPr>
        <w:t xml:space="preserve"> </w:t>
      </w:r>
    </w:p>
    <w:p w:rsidR="00127EBB" w:rsidRDefault="00127EBB" w:rsidP="008A0DF6">
      <w:pPr>
        <w:pStyle w:val="ListParagraph"/>
        <w:spacing w:line="240" w:lineRule="auto"/>
        <w:ind w:left="540"/>
        <w:rPr>
          <w:rFonts w:ascii="Times New Roman" w:hAnsi="Times New Roman" w:cs="Times New Roman"/>
          <w:sz w:val="24"/>
          <w:szCs w:val="24"/>
        </w:rPr>
      </w:pPr>
    </w:p>
    <w:p w:rsidR="00A26D33" w:rsidRDefault="00A26D33" w:rsidP="00C675EB">
      <w:pPr>
        <w:pStyle w:val="ListParagraph"/>
        <w:spacing w:line="480" w:lineRule="auto"/>
        <w:ind w:left="0" w:firstLine="360"/>
        <w:rPr>
          <w:rFonts w:ascii="Times New Roman" w:hAnsi="Times New Roman" w:cs="Times New Roman"/>
          <w:sz w:val="24"/>
          <w:szCs w:val="24"/>
        </w:rPr>
      </w:pPr>
      <w:r>
        <w:rPr>
          <w:rFonts w:ascii="Times New Roman" w:hAnsi="Times New Roman" w:cs="Times New Roman"/>
          <w:sz w:val="24"/>
          <w:szCs w:val="24"/>
        </w:rPr>
        <w:t xml:space="preserve">This internal focus allowed a samurai to be one with his sword, to have control over his emotions and not let those emotions affect his actions. Some samurai gained a specific ‘sword philosophy,’ developing a concept of the “life-giving sword.” </w:t>
      </w:r>
      <w:proofErr w:type="spellStart"/>
      <w:r>
        <w:rPr>
          <w:rFonts w:ascii="Times New Roman" w:hAnsi="Times New Roman" w:cs="Times New Roman"/>
          <w:sz w:val="24"/>
          <w:szCs w:val="24"/>
        </w:rPr>
        <w:t>Kintayu</w:t>
      </w:r>
      <w:proofErr w:type="spellEnd"/>
      <w:r>
        <w:rPr>
          <w:rFonts w:ascii="Times New Roman" w:hAnsi="Times New Roman" w:cs="Times New Roman"/>
          <w:sz w:val="24"/>
          <w:szCs w:val="24"/>
        </w:rPr>
        <w:t xml:space="preserve"> Hori (1688-1756) coined this term, using Zen philosophy to describe ceasing to be:</w:t>
      </w:r>
    </w:p>
    <w:p w:rsidR="00A26D33" w:rsidRDefault="00A26D33" w:rsidP="0008706B">
      <w:pPr>
        <w:pStyle w:val="ListParagraph"/>
        <w:spacing w:line="240" w:lineRule="auto"/>
        <w:ind w:left="540"/>
        <w:rPr>
          <w:rFonts w:ascii="Times New Roman" w:hAnsi="Times New Roman" w:cs="Times New Roman"/>
          <w:sz w:val="24"/>
          <w:szCs w:val="24"/>
        </w:rPr>
      </w:pPr>
      <w:r>
        <w:rPr>
          <w:rFonts w:ascii="Times New Roman" w:hAnsi="Times New Roman" w:cs="Times New Roman"/>
          <w:sz w:val="24"/>
          <w:szCs w:val="24"/>
        </w:rPr>
        <w:t>Your own conscious master, but become an instrument of the unknown. The unknown has no ego-consciousness and consequently no thought of winning the contest, because it moves at the level of non-duality, where there is neither subject nor object.</w:t>
      </w:r>
      <w:r>
        <w:rPr>
          <w:rStyle w:val="FootnoteReference"/>
          <w:rFonts w:ascii="Times New Roman" w:hAnsi="Times New Roman" w:cs="Times New Roman"/>
          <w:sz w:val="24"/>
          <w:szCs w:val="24"/>
        </w:rPr>
        <w:footnoteReference w:id="31"/>
      </w:r>
      <w:r>
        <w:rPr>
          <w:rFonts w:ascii="Times New Roman" w:hAnsi="Times New Roman" w:cs="Times New Roman"/>
          <w:sz w:val="24"/>
          <w:szCs w:val="24"/>
        </w:rPr>
        <w:t xml:space="preserve"> </w:t>
      </w:r>
    </w:p>
    <w:p w:rsidR="00BF376B" w:rsidRDefault="00BF376B" w:rsidP="00BF376B">
      <w:pPr>
        <w:pStyle w:val="ListParagraph"/>
        <w:spacing w:line="480" w:lineRule="auto"/>
        <w:ind w:left="0"/>
        <w:rPr>
          <w:rFonts w:ascii="Times New Roman" w:hAnsi="Times New Roman" w:cs="Times New Roman"/>
          <w:sz w:val="24"/>
          <w:szCs w:val="24"/>
        </w:rPr>
      </w:pPr>
    </w:p>
    <w:p w:rsidR="00A26D33" w:rsidRDefault="00A26D33" w:rsidP="00BF376B">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This meant that the sword was but an extension, and the swordsman was no longer connected to life and death, but instead he followed his center, his instinctive response. Without feelings or attachment, the sword was meant to provide life as a protector against those who would destroy it. An enemy would thus be the one who came against the sword, and lost. This concept of a centered, self-controlled swordsman unconnected to emotion echoes concepts of Zen. </w:t>
      </w:r>
    </w:p>
    <w:p w:rsidR="00A26D33" w:rsidRDefault="00A26D33" w:rsidP="00C675EB">
      <w:pPr>
        <w:pStyle w:val="ListParagraph"/>
        <w:spacing w:line="480" w:lineRule="auto"/>
        <w:ind w:left="0" w:firstLine="360"/>
        <w:rPr>
          <w:rFonts w:ascii="Times New Roman" w:hAnsi="Times New Roman" w:cs="Times New Roman"/>
          <w:sz w:val="24"/>
          <w:szCs w:val="24"/>
        </w:rPr>
      </w:pPr>
      <w:r>
        <w:rPr>
          <w:rFonts w:ascii="Times New Roman" w:hAnsi="Times New Roman" w:cs="Times New Roman"/>
          <w:sz w:val="24"/>
          <w:szCs w:val="24"/>
        </w:rPr>
        <w:t xml:space="preserve">Zen also focuses on a central perception. One Zen saying is “the One in the Many and the Many in the One…the </w:t>
      </w:r>
      <w:proofErr w:type="gramStart"/>
      <w:r>
        <w:rPr>
          <w:rFonts w:ascii="Times New Roman" w:hAnsi="Times New Roman" w:cs="Times New Roman"/>
          <w:sz w:val="24"/>
          <w:szCs w:val="24"/>
        </w:rPr>
        <w:t>One</w:t>
      </w:r>
      <w:proofErr w:type="gramEnd"/>
      <w:r>
        <w:rPr>
          <w:rFonts w:ascii="Times New Roman" w:hAnsi="Times New Roman" w:cs="Times New Roman"/>
          <w:sz w:val="24"/>
          <w:szCs w:val="24"/>
        </w:rPr>
        <w:t xml:space="preserve"> remaining as one in the Many individually and collectively.”</w:t>
      </w:r>
      <w:r>
        <w:rPr>
          <w:rStyle w:val="FootnoteReference"/>
          <w:rFonts w:ascii="Times New Roman" w:hAnsi="Times New Roman" w:cs="Times New Roman"/>
          <w:sz w:val="24"/>
          <w:szCs w:val="24"/>
        </w:rPr>
        <w:footnoteReference w:id="32"/>
      </w:r>
      <w:r>
        <w:rPr>
          <w:rFonts w:ascii="Times New Roman" w:hAnsi="Times New Roman" w:cs="Times New Roman"/>
          <w:sz w:val="24"/>
          <w:szCs w:val="24"/>
        </w:rPr>
        <w:t xml:space="preserve"> Contrary to Western ideals of individuality, the Zen concept of awareness of self carries with it an idea of solitude in the masses and finding peace and tranquility inwards. It is not the case that Zen followers focus on standing out of the crowd or being better and more individual to gain personal praise, which is similar to a Western idea of the self.  It is an understanding of the self and the finding of enlightenment through personal interpretation, not through chanting in mass with other monks. It is a self aware</w:t>
      </w:r>
      <w:r w:rsidR="00BF376B">
        <w:rPr>
          <w:rFonts w:ascii="Times New Roman" w:hAnsi="Times New Roman" w:cs="Times New Roman"/>
          <w:sz w:val="24"/>
          <w:szCs w:val="24"/>
        </w:rPr>
        <w:t>ness that was in tune with the s</w:t>
      </w:r>
      <w:r>
        <w:rPr>
          <w:rFonts w:ascii="Times New Roman" w:hAnsi="Times New Roman" w:cs="Times New Roman"/>
          <w:sz w:val="24"/>
          <w:szCs w:val="24"/>
        </w:rPr>
        <w:t xml:space="preserve">amurai way of thought. </w:t>
      </w:r>
    </w:p>
    <w:p w:rsidR="00A26D33" w:rsidRDefault="00A26D33" w:rsidP="00C675EB">
      <w:pPr>
        <w:spacing w:line="480" w:lineRule="auto"/>
        <w:ind w:firstLine="540"/>
        <w:rPr>
          <w:rFonts w:ascii="Times New Roman" w:hAnsi="Times New Roman" w:cs="Times New Roman"/>
          <w:sz w:val="24"/>
          <w:szCs w:val="24"/>
        </w:rPr>
      </w:pPr>
      <w:r>
        <w:rPr>
          <w:rFonts w:ascii="Times New Roman" w:hAnsi="Times New Roman" w:cs="Times New Roman"/>
          <w:sz w:val="24"/>
          <w:szCs w:val="24"/>
        </w:rPr>
        <w:lastRenderedPageBreak/>
        <w:t>While samurai and Zen focused on internal tranquility and were forming a bond with each othe</w:t>
      </w:r>
      <w:r w:rsidR="00BF376B">
        <w:rPr>
          <w:rFonts w:ascii="Times New Roman" w:hAnsi="Times New Roman" w:cs="Times New Roman"/>
          <w:sz w:val="24"/>
          <w:szCs w:val="24"/>
        </w:rPr>
        <w:t>r, the country itself was attempting to gain internal peace</w:t>
      </w:r>
      <w:r>
        <w:rPr>
          <w:rFonts w:ascii="Times New Roman" w:hAnsi="Times New Roman" w:cs="Times New Roman"/>
          <w:sz w:val="24"/>
          <w:szCs w:val="24"/>
        </w:rPr>
        <w:t xml:space="preserve">. As Japan entered the </w:t>
      </w:r>
      <w:proofErr w:type="spellStart"/>
      <w:r>
        <w:rPr>
          <w:rFonts w:ascii="Times New Roman" w:hAnsi="Times New Roman" w:cs="Times New Roman"/>
          <w:sz w:val="24"/>
          <w:szCs w:val="24"/>
        </w:rPr>
        <w:t>Momoyama</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period(</w:t>
      </w:r>
      <w:proofErr w:type="gramEnd"/>
      <w:r>
        <w:rPr>
          <w:rFonts w:ascii="Times New Roman" w:hAnsi="Times New Roman" w:cs="Times New Roman"/>
          <w:sz w:val="24"/>
          <w:szCs w:val="24"/>
        </w:rPr>
        <w:t xml:space="preserve"> 1573-1615), soon after the Warring States Period, the warrior leader </w:t>
      </w:r>
      <w:proofErr w:type="spellStart"/>
      <w:r>
        <w:rPr>
          <w:rFonts w:ascii="Times New Roman" w:hAnsi="Times New Roman" w:cs="Times New Roman"/>
          <w:sz w:val="24"/>
          <w:szCs w:val="24"/>
        </w:rPr>
        <w:t>Oda</w:t>
      </w:r>
      <w:proofErr w:type="spellEnd"/>
      <w:r>
        <w:rPr>
          <w:rFonts w:ascii="Times New Roman" w:hAnsi="Times New Roman" w:cs="Times New Roman"/>
          <w:sz w:val="24"/>
          <w:szCs w:val="24"/>
        </w:rPr>
        <w:t xml:space="preserve"> Nobunaga(1534-1582) rose to power and was able to unite Japan. A brutal leader, he slaughtered the entire </w:t>
      </w:r>
      <w:proofErr w:type="spellStart"/>
      <w:r>
        <w:rPr>
          <w:rFonts w:ascii="Times New Roman" w:hAnsi="Times New Roman" w:cs="Times New Roman"/>
          <w:sz w:val="24"/>
          <w:szCs w:val="24"/>
        </w:rPr>
        <w:t>Enryaku-ji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Tendai</w:t>
      </w:r>
      <w:proofErr w:type="spellEnd"/>
      <w:r>
        <w:rPr>
          <w:rFonts w:ascii="Times New Roman" w:hAnsi="Times New Roman" w:cs="Times New Roman"/>
          <w:sz w:val="24"/>
          <w:szCs w:val="24"/>
        </w:rPr>
        <w:t xml:space="preserve"> temple because of their opposition to his rule. Instead of supporting the old Buddhist ways, Nobunaga supported the new Portuguese Jesuit missionaries (1543)</w:t>
      </w:r>
      <w:r>
        <w:rPr>
          <w:rStyle w:val="FootnoteReference"/>
          <w:rFonts w:ascii="Times New Roman" w:hAnsi="Times New Roman" w:cs="Times New Roman"/>
          <w:sz w:val="24"/>
          <w:szCs w:val="24"/>
        </w:rPr>
        <w:footnoteReference w:id="33"/>
      </w:r>
      <w:r>
        <w:rPr>
          <w:rFonts w:ascii="Times New Roman" w:hAnsi="Times New Roman" w:cs="Times New Roman"/>
          <w:sz w:val="24"/>
          <w:szCs w:val="24"/>
        </w:rPr>
        <w:t xml:space="preserve"> and was not afraid to slaughter any Buddhist </w:t>
      </w:r>
      <w:r w:rsidR="005B487B">
        <w:rPr>
          <w:rFonts w:ascii="Times New Roman" w:hAnsi="Times New Roman" w:cs="Times New Roman"/>
          <w:sz w:val="24"/>
          <w:szCs w:val="24"/>
        </w:rPr>
        <w:t>temple that stood in his way. Due</w:t>
      </w:r>
      <w:r>
        <w:rPr>
          <w:rFonts w:ascii="Times New Roman" w:hAnsi="Times New Roman" w:cs="Times New Roman"/>
          <w:sz w:val="24"/>
          <w:szCs w:val="24"/>
        </w:rPr>
        <w:t xml:space="preserve"> to Zen’s universal acceptance of different disciplines and its focus on improving internally as opposed t</w:t>
      </w:r>
      <w:r w:rsidR="005B487B">
        <w:rPr>
          <w:rFonts w:ascii="Times New Roman" w:hAnsi="Times New Roman" w:cs="Times New Roman"/>
          <w:sz w:val="24"/>
          <w:szCs w:val="24"/>
        </w:rPr>
        <w:t xml:space="preserve">o seeking exterior gain such as </w:t>
      </w:r>
      <w:r>
        <w:rPr>
          <w:rFonts w:ascii="Times New Roman" w:hAnsi="Times New Roman" w:cs="Times New Roman"/>
          <w:sz w:val="24"/>
          <w:szCs w:val="24"/>
        </w:rPr>
        <w:t xml:space="preserve">wealth, Nobunaga did not oppose Zen believers. Eventually, the Zen tea ceremony became intriguing to Nobunaga and later his predecessor, </w:t>
      </w:r>
      <w:proofErr w:type="spellStart"/>
      <w:r>
        <w:rPr>
          <w:rFonts w:ascii="Times New Roman" w:hAnsi="Times New Roman" w:cs="Times New Roman"/>
          <w:sz w:val="24"/>
          <w:szCs w:val="24"/>
        </w:rPr>
        <w:t>Toyotomi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Hideyoshi</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1536-1598), both of whom became adamant supports of the ritual. Nobunaga’s interest in the ceremony came about because of the great tea master, </w:t>
      </w:r>
      <w:proofErr w:type="spellStart"/>
      <w:r>
        <w:rPr>
          <w:rFonts w:ascii="Times New Roman" w:hAnsi="Times New Roman" w:cs="Times New Roman"/>
          <w:sz w:val="24"/>
          <w:szCs w:val="24"/>
        </w:rPr>
        <w:t>Sen</w:t>
      </w:r>
      <w:proofErr w:type="spellEnd"/>
      <w:r>
        <w:rPr>
          <w:rFonts w:ascii="Times New Roman" w:hAnsi="Times New Roman" w:cs="Times New Roman"/>
          <w:sz w:val="24"/>
          <w:szCs w:val="24"/>
        </w:rPr>
        <w:t xml:space="preserve"> No </w:t>
      </w:r>
      <w:proofErr w:type="spellStart"/>
      <w:proofErr w:type="gramStart"/>
      <w:r>
        <w:rPr>
          <w:rFonts w:ascii="Times New Roman" w:hAnsi="Times New Roman" w:cs="Times New Roman"/>
          <w:sz w:val="24"/>
          <w:szCs w:val="24"/>
        </w:rPr>
        <w:t>Rikyu</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1522-1591). </w:t>
      </w:r>
    </w:p>
    <w:p w:rsidR="00A26D33" w:rsidRDefault="00A26D33" w:rsidP="00254ED8">
      <w:pPr>
        <w:spacing w:line="480" w:lineRule="auto"/>
        <w:ind w:firstLine="360"/>
        <w:rPr>
          <w:rFonts w:ascii="Times New Roman" w:hAnsi="Times New Roman" w:cs="Times New Roman"/>
          <w:sz w:val="24"/>
          <w:szCs w:val="24"/>
        </w:rPr>
      </w:pPr>
      <w:r>
        <w:rPr>
          <w:rFonts w:ascii="Times New Roman" w:hAnsi="Times New Roman" w:cs="Times New Roman"/>
          <w:sz w:val="24"/>
          <w:szCs w:val="24"/>
        </w:rPr>
        <w:t>The Tea Ceremony (</w:t>
      </w:r>
      <w:r w:rsidRPr="00950F25">
        <w:rPr>
          <w:rFonts w:ascii="Times New Roman" w:hAnsi="Times New Roman" w:cs="Times New Roman"/>
          <w:sz w:val="24"/>
          <w:szCs w:val="24"/>
        </w:rPr>
        <w:t xml:space="preserve">or </w:t>
      </w:r>
      <w:r w:rsidRPr="00905958">
        <w:rPr>
          <w:rFonts w:ascii="Times New Roman" w:hAnsi="Times New Roman" w:cs="Times New Roman"/>
          <w:i/>
          <w:sz w:val="24"/>
          <w:szCs w:val="24"/>
        </w:rPr>
        <w:t>Cha-no-</w:t>
      </w:r>
      <w:proofErr w:type="spellStart"/>
      <w:r w:rsidRPr="00905958">
        <w:rPr>
          <w:rFonts w:ascii="Times New Roman" w:hAnsi="Times New Roman" w:cs="Times New Roman"/>
          <w:i/>
          <w:sz w:val="24"/>
          <w:szCs w:val="24"/>
        </w:rPr>
        <w:t>yu</w:t>
      </w:r>
      <w:proofErr w:type="spellEnd"/>
      <w:r w:rsidRPr="00950F25">
        <w:rPr>
          <w:rFonts w:ascii="Times New Roman" w:hAnsi="Times New Roman" w:cs="Times New Roman"/>
          <w:sz w:val="24"/>
          <w:szCs w:val="24"/>
        </w:rPr>
        <w:t xml:space="preserve">) that is still practiced today was perfected by the great tea master </w:t>
      </w:r>
      <w:proofErr w:type="spellStart"/>
      <w:r w:rsidRPr="00950F25">
        <w:rPr>
          <w:rFonts w:ascii="Times New Roman" w:hAnsi="Times New Roman" w:cs="Times New Roman"/>
          <w:sz w:val="24"/>
          <w:szCs w:val="24"/>
        </w:rPr>
        <w:t>Rikyu</w:t>
      </w:r>
      <w:proofErr w:type="spellEnd"/>
      <w:r w:rsidRPr="00950F25">
        <w:rPr>
          <w:rFonts w:ascii="Times New Roman" w:hAnsi="Times New Roman" w:cs="Times New Roman"/>
          <w:sz w:val="24"/>
          <w:szCs w:val="24"/>
        </w:rPr>
        <w:t>, who truly began combining aesthetic taste and the drinking of tea</w:t>
      </w:r>
      <w:r>
        <w:rPr>
          <w:rFonts w:ascii="Times New Roman" w:hAnsi="Times New Roman" w:cs="Times New Roman"/>
          <w:sz w:val="24"/>
          <w:szCs w:val="24"/>
        </w:rPr>
        <w:t>, forming a ritual that was intended to help partakers look internally and perfect themselves</w:t>
      </w:r>
      <w:r w:rsidRPr="00950F25">
        <w:rPr>
          <w:rFonts w:ascii="Times New Roman" w:hAnsi="Times New Roman" w:cs="Times New Roman"/>
          <w:sz w:val="24"/>
          <w:szCs w:val="24"/>
        </w:rPr>
        <w:t xml:space="preserve">.  The influence of the tea ceremony was begun during </w:t>
      </w:r>
      <w:r>
        <w:rPr>
          <w:rFonts w:ascii="Times New Roman" w:hAnsi="Times New Roman" w:cs="Times New Roman"/>
          <w:sz w:val="24"/>
          <w:szCs w:val="24"/>
        </w:rPr>
        <w:t xml:space="preserve">the time of the Kamakura and Ashikaga </w:t>
      </w:r>
      <w:proofErr w:type="spellStart"/>
      <w:proofErr w:type="gramStart"/>
      <w:r>
        <w:rPr>
          <w:rFonts w:ascii="Times New Roman" w:hAnsi="Times New Roman" w:cs="Times New Roman"/>
          <w:sz w:val="24"/>
          <w:szCs w:val="24"/>
        </w:rPr>
        <w:t>shogunates</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1336-1573)</w:t>
      </w:r>
      <w:r w:rsidRPr="00950F25">
        <w:rPr>
          <w:rFonts w:ascii="Times New Roman" w:hAnsi="Times New Roman" w:cs="Times New Roman"/>
          <w:sz w:val="24"/>
          <w:szCs w:val="24"/>
        </w:rPr>
        <w:t xml:space="preserve">, but it was not until the time of Nobunaga and </w:t>
      </w:r>
      <w:proofErr w:type="spellStart"/>
      <w:r w:rsidRPr="00950F25">
        <w:rPr>
          <w:rFonts w:ascii="Times New Roman" w:hAnsi="Times New Roman" w:cs="Times New Roman"/>
          <w:sz w:val="24"/>
          <w:szCs w:val="24"/>
        </w:rPr>
        <w:t>Hideyoshi</w:t>
      </w:r>
      <w:proofErr w:type="spellEnd"/>
      <w:r w:rsidRPr="00950F25">
        <w:rPr>
          <w:rFonts w:ascii="Times New Roman" w:hAnsi="Times New Roman" w:cs="Times New Roman"/>
          <w:sz w:val="24"/>
          <w:szCs w:val="24"/>
        </w:rPr>
        <w:t xml:space="preserve"> that </w:t>
      </w:r>
      <w:proofErr w:type="spellStart"/>
      <w:r w:rsidRPr="00950F25">
        <w:rPr>
          <w:rFonts w:ascii="Times New Roman" w:hAnsi="Times New Roman" w:cs="Times New Roman"/>
          <w:sz w:val="24"/>
          <w:szCs w:val="24"/>
        </w:rPr>
        <w:t>Rikyu</w:t>
      </w:r>
      <w:proofErr w:type="spellEnd"/>
      <w:r w:rsidRPr="00950F25">
        <w:rPr>
          <w:rFonts w:ascii="Times New Roman" w:hAnsi="Times New Roman" w:cs="Times New Roman"/>
          <w:sz w:val="24"/>
          <w:szCs w:val="24"/>
        </w:rPr>
        <w:t xml:space="preserve"> articulate the ritual as a Zen practice.</w:t>
      </w:r>
      <w:r w:rsidRPr="00950F25">
        <w:rPr>
          <w:rStyle w:val="FootnoteReference"/>
          <w:rFonts w:ascii="Times New Roman" w:hAnsi="Times New Roman" w:cs="Times New Roman"/>
          <w:sz w:val="24"/>
          <w:szCs w:val="24"/>
        </w:rPr>
        <w:footnoteReference w:id="34"/>
      </w:r>
      <w:r w:rsidRPr="00950F25">
        <w:rPr>
          <w:rFonts w:ascii="Times New Roman" w:hAnsi="Times New Roman" w:cs="Times New Roman"/>
          <w:sz w:val="24"/>
          <w:szCs w:val="24"/>
        </w:rPr>
        <w:t xml:space="preserve"> It was a culmination of the Chinese Zen philosop</w:t>
      </w:r>
      <w:r>
        <w:rPr>
          <w:rFonts w:ascii="Times New Roman" w:hAnsi="Times New Roman" w:cs="Times New Roman"/>
          <w:sz w:val="24"/>
          <w:szCs w:val="24"/>
        </w:rPr>
        <w:t>hies, but also included Japanese aesthetics from s</w:t>
      </w:r>
      <w:r w:rsidRPr="00950F25">
        <w:rPr>
          <w:rFonts w:ascii="Times New Roman" w:hAnsi="Times New Roman" w:cs="Times New Roman"/>
          <w:sz w:val="24"/>
          <w:szCs w:val="24"/>
        </w:rPr>
        <w:t>amurai and Shinto culture</w:t>
      </w:r>
      <w:r>
        <w:rPr>
          <w:rFonts w:ascii="Times New Roman" w:hAnsi="Times New Roman" w:cs="Times New Roman"/>
          <w:sz w:val="24"/>
          <w:szCs w:val="24"/>
        </w:rPr>
        <w:t>s</w:t>
      </w:r>
      <w:r w:rsidRPr="00950F25">
        <w:rPr>
          <w:rFonts w:ascii="Times New Roman" w:hAnsi="Times New Roman" w:cs="Times New Roman"/>
          <w:sz w:val="24"/>
          <w:szCs w:val="24"/>
        </w:rPr>
        <w:t xml:space="preserve">. With all its influences, the Tea Ceremony was intended to help in meditation, a type </w:t>
      </w:r>
      <w:r>
        <w:rPr>
          <w:rFonts w:ascii="Times New Roman" w:hAnsi="Times New Roman" w:cs="Times New Roman"/>
          <w:sz w:val="24"/>
          <w:szCs w:val="24"/>
        </w:rPr>
        <w:t>of cleansing of the soul.  It is</w:t>
      </w:r>
      <w:r w:rsidRPr="00950F25">
        <w:rPr>
          <w:rFonts w:ascii="Times New Roman" w:hAnsi="Times New Roman" w:cs="Times New Roman"/>
          <w:sz w:val="24"/>
          <w:szCs w:val="24"/>
        </w:rPr>
        <w:t xml:space="preserve"> a ceremony that celebrates the na</w:t>
      </w:r>
      <w:r>
        <w:rPr>
          <w:rFonts w:ascii="Times New Roman" w:hAnsi="Times New Roman" w:cs="Times New Roman"/>
          <w:sz w:val="24"/>
          <w:szCs w:val="24"/>
        </w:rPr>
        <w:t xml:space="preserve">ture of things and returning to a simpler </w:t>
      </w:r>
      <w:r w:rsidRPr="00950F25">
        <w:rPr>
          <w:rFonts w:ascii="Times New Roman" w:hAnsi="Times New Roman" w:cs="Times New Roman"/>
          <w:sz w:val="24"/>
          <w:szCs w:val="24"/>
        </w:rPr>
        <w:t xml:space="preserve">time. </w:t>
      </w:r>
      <w:r>
        <w:rPr>
          <w:rFonts w:ascii="Times New Roman" w:hAnsi="Times New Roman" w:cs="Times New Roman"/>
          <w:sz w:val="24"/>
          <w:szCs w:val="24"/>
        </w:rPr>
        <w:t xml:space="preserve"> The four elements that the ceremony </w:t>
      </w:r>
      <w:r>
        <w:rPr>
          <w:rFonts w:ascii="Times New Roman" w:hAnsi="Times New Roman" w:cs="Times New Roman"/>
          <w:sz w:val="24"/>
          <w:szCs w:val="24"/>
        </w:rPr>
        <w:lastRenderedPageBreak/>
        <w:t>embodied were “harmony (</w:t>
      </w:r>
      <w:proofErr w:type="spellStart"/>
      <w:r>
        <w:rPr>
          <w:rFonts w:ascii="Times New Roman" w:hAnsi="Times New Roman" w:cs="Times New Roman"/>
          <w:sz w:val="24"/>
          <w:szCs w:val="24"/>
        </w:rPr>
        <w:t>wa</w:t>
      </w:r>
      <w:proofErr w:type="spellEnd"/>
      <w:r>
        <w:rPr>
          <w:rFonts w:ascii="Times New Roman" w:hAnsi="Times New Roman" w:cs="Times New Roman"/>
          <w:sz w:val="24"/>
          <w:szCs w:val="24"/>
        </w:rPr>
        <w:t>), “reverence</w:t>
      </w:r>
      <w:proofErr w:type="gramStart"/>
      <w:r>
        <w:rPr>
          <w:rFonts w:ascii="Times New Roman" w:hAnsi="Times New Roman" w:cs="Times New Roman"/>
          <w:sz w:val="24"/>
          <w:szCs w:val="24"/>
        </w:rPr>
        <w:t>”(</w:t>
      </w:r>
      <w:proofErr w:type="spellStart"/>
      <w:proofErr w:type="gramEnd"/>
      <w:r>
        <w:rPr>
          <w:rFonts w:ascii="Times New Roman" w:hAnsi="Times New Roman" w:cs="Times New Roman"/>
          <w:sz w:val="24"/>
          <w:szCs w:val="24"/>
        </w:rPr>
        <w:t>kei</w:t>
      </w:r>
      <w:proofErr w:type="spellEnd"/>
      <w:r>
        <w:rPr>
          <w:rFonts w:ascii="Times New Roman" w:hAnsi="Times New Roman" w:cs="Times New Roman"/>
          <w:sz w:val="24"/>
          <w:szCs w:val="24"/>
        </w:rPr>
        <w:t>), “purity” (</w:t>
      </w:r>
      <w:proofErr w:type="spellStart"/>
      <w:r>
        <w:rPr>
          <w:rFonts w:ascii="Times New Roman" w:hAnsi="Times New Roman" w:cs="Times New Roman"/>
          <w:sz w:val="24"/>
          <w:szCs w:val="24"/>
        </w:rPr>
        <w:t>sei</w:t>
      </w:r>
      <w:proofErr w:type="spellEnd"/>
      <w:r>
        <w:rPr>
          <w:rFonts w:ascii="Times New Roman" w:hAnsi="Times New Roman" w:cs="Times New Roman"/>
          <w:sz w:val="24"/>
          <w:szCs w:val="24"/>
        </w:rPr>
        <w:t>) and “</w:t>
      </w:r>
      <w:proofErr w:type="spellStart"/>
      <w:r>
        <w:rPr>
          <w:rFonts w:ascii="Times New Roman" w:hAnsi="Times New Roman" w:cs="Times New Roman"/>
          <w:sz w:val="24"/>
          <w:szCs w:val="24"/>
        </w:rPr>
        <w:t>Tranquillity</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jaku</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35"/>
      </w:r>
      <w:r w:rsidRPr="00950F25">
        <w:rPr>
          <w:rFonts w:ascii="Times New Roman" w:hAnsi="Times New Roman" w:cs="Times New Roman"/>
          <w:sz w:val="24"/>
          <w:szCs w:val="24"/>
        </w:rPr>
        <w:t>Most important</w:t>
      </w:r>
      <w:r>
        <w:rPr>
          <w:rFonts w:ascii="Times New Roman" w:hAnsi="Times New Roman" w:cs="Times New Roman"/>
          <w:sz w:val="24"/>
          <w:szCs w:val="24"/>
        </w:rPr>
        <w:t>ly, the tea ceremony was about the self and applying these aspects of harmony, reverence, purity and tranquility internally</w:t>
      </w:r>
      <w:r w:rsidRPr="00950F25">
        <w:rPr>
          <w:rFonts w:ascii="Times New Roman" w:hAnsi="Times New Roman" w:cs="Times New Roman"/>
          <w:sz w:val="24"/>
          <w:szCs w:val="24"/>
        </w:rPr>
        <w:t>. A tea master had to be utterly aware of all aspects of the tea so as to make every</w:t>
      </w:r>
      <w:r>
        <w:rPr>
          <w:rFonts w:ascii="Times New Roman" w:hAnsi="Times New Roman" w:cs="Times New Roman"/>
          <w:sz w:val="24"/>
          <w:szCs w:val="24"/>
        </w:rPr>
        <w:t xml:space="preserve"> movement pleasing to</w:t>
      </w:r>
      <w:r w:rsidRPr="00950F25">
        <w:rPr>
          <w:rFonts w:ascii="Times New Roman" w:hAnsi="Times New Roman" w:cs="Times New Roman"/>
          <w:sz w:val="24"/>
          <w:szCs w:val="24"/>
        </w:rPr>
        <w:t xml:space="preserve"> both the master and the receiver. It wa</w:t>
      </w:r>
      <w:r>
        <w:rPr>
          <w:rFonts w:ascii="Times New Roman" w:hAnsi="Times New Roman" w:cs="Times New Roman"/>
          <w:sz w:val="24"/>
          <w:szCs w:val="24"/>
        </w:rPr>
        <w:t>s a practice of self-discipline</w:t>
      </w:r>
      <w:r w:rsidRPr="00950F25">
        <w:rPr>
          <w:rFonts w:ascii="Times New Roman" w:hAnsi="Times New Roman" w:cs="Times New Roman"/>
          <w:sz w:val="24"/>
          <w:szCs w:val="24"/>
        </w:rPr>
        <w:t xml:space="preserve"> </w:t>
      </w:r>
      <w:r>
        <w:rPr>
          <w:rFonts w:ascii="Times New Roman" w:hAnsi="Times New Roman" w:cs="Times New Roman"/>
          <w:sz w:val="24"/>
          <w:szCs w:val="24"/>
        </w:rPr>
        <w:t xml:space="preserve">and an awareness of all </w:t>
      </w:r>
      <w:r w:rsidRPr="00950F25">
        <w:rPr>
          <w:rFonts w:ascii="Times New Roman" w:hAnsi="Times New Roman" w:cs="Times New Roman"/>
          <w:sz w:val="24"/>
          <w:szCs w:val="24"/>
        </w:rPr>
        <w:t>surrounding</w:t>
      </w:r>
      <w:r>
        <w:rPr>
          <w:rFonts w:ascii="Times New Roman" w:hAnsi="Times New Roman" w:cs="Times New Roman"/>
          <w:sz w:val="24"/>
          <w:szCs w:val="24"/>
        </w:rPr>
        <w:t>s</w:t>
      </w:r>
      <w:r w:rsidRPr="00950F25">
        <w:rPr>
          <w:rFonts w:ascii="Times New Roman" w:hAnsi="Times New Roman" w:cs="Times New Roman"/>
          <w:sz w:val="24"/>
          <w:szCs w:val="24"/>
        </w:rPr>
        <w:t xml:space="preserve"> so as</w:t>
      </w:r>
      <w:r>
        <w:rPr>
          <w:rFonts w:ascii="Times New Roman" w:hAnsi="Times New Roman" w:cs="Times New Roman"/>
          <w:sz w:val="24"/>
          <w:szCs w:val="24"/>
        </w:rPr>
        <w:t xml:space="preserve"> to find one’s inner tranquility.</w:t>
      </w:r>
    </w:p>
    <w:p w:rsidR="00A26D33" w:rsidRDefault="00A26D33" w:rsidP="00254ED8">
      <w:pPr>
        <w:spacing w:line="480" w:lineRule="auto"/>
        <w:ind w:firstLine="360"/>
        <w:rPr>
          <w:rFonts w:ascii="Times New Roman" w:hAnsi="Times New Roman" w:cs="Times New Roman"/>
          <w:sz w:val="24"/>
          <w:szCs w:val="24"/>
        </w:rPr>
      </w:pPr>
      <w:proofErr w:type="spellStart"/>
      <w:r>
        <w:rPr>
          <w:rFonts w:ascii="Times New Roman" w:hAnsi="Times New Roman" w:cs="Times New Roman"/>
          <w:sz w:val="24"/>
          <w:szCs w:val="24"/>
        </w:rPr>
        <w:t>Sen</w:t>
      </w:r>
      <w:proofErr w:type="spellEnd"/>
      <w:r>
        <w:rPr>
          <w:rFonts w:ascii="Times New Roman" w:hAnsi="Times New Roman" w:cs="Times New Roman"/>
          <w:sz w:val="24"/>
          <w:szCs w:val="24"/>
        </w:rPr>
        <w:t xml:space="preserve"> no </w:t>
      </w:r>
      <w:proofErr w:type="spellStart"/>
      <w:r>
        <w:rPr>
          <w:rFonts w:ascii="Times New Roman" w:hAnsi="Times New Roman" w:cs="Times New Roman"/>
          <w:sz w:val="24"/>
          <w:szCs w:val="24"/>
        </w:rPr>
        <w:t>Rikyu’s</w:t>
      </w:r>
      <w:proofErr w:type="spellEnd"/>
      <w:r>
        <w:rPr>
          <w:rFonts w:ascii="Times New Roman" w:hAnsi="Times New Roman" w:cs="Times New Roman"/>
          <w:sz w:val="24"/>
          <w:szCs w:val="24"/>
        </w:rPr>
        <w:t xml:space="preserve"> influence on the tea ceremony did not stop at forming the rituals and practices, but also formed the concept of beauty in the blemished and tarnished and a love of Japanese things. This is most prevalent in viewing </w:t>
      </w:r>
      <w:proofErr w:type="spellStart"/>
      <w:r>
        <w:rPr>
          <w:rFonts w:ascii="Times New Roman" w:hAnsi="Times New Roman" w:cs="Times New Roman"/>
          <w:sz w:val="24"/>
          <w:szCs w:val="24"/>
        </w:rPr>
        <w:t>Raku</w:t>
      </w:r>
      <w:proofErr w:type="spellEnd"/>
      <w:r>
        <w:rPr>
          <w:rFonts w:ascii="Times New Roman" w:hAnsi="Times New Roman" w:cs="Times New Roman"/>
          <w:sz w:val="24"/>
          <w:szCs w:val="24"/>
        </w:rPr>
        <w:t xml:space="preserve"> pottery, especially seeing how </w:t>
      </w:r>
      <w:proofErr w:type="spellStart"/>
      <w:r>
        <w:rPr>
          <w:rFonts w:ascii="Times New Roman" w:hAnsi="Times New Roman" w:cs="Times New Roman"/>
          <w:sz w:val="24"/>
          <w:szCs w:val="24"/>
        </w:rPr>
        <w:t>Raku</w:t>
      </w:r>
      <w:proofErr w:type="spellEnd"/>
      <w:r>
        <w:rPr>
          <w:rFonts w:ascii="Times New Roman" w:hAnsi="Times New Roman" w:cs="Times New Roman"/>
          <w:sz w:val="24"/>
          <w:szCs w:val="24"/>
        </w:rPr>
        <w:t xml:space="preserve"> pottery developed. </w:t>
      </w:r>
    </w:p>
    <w:p w:rsidR="00A26D33" w:rsidRDefault="005D2A5F" w:rsidP="00254ED8">
      <w:pPr>
        <w:spacing w:line="480" w:lineRule="auto"/>
        <w:ind w:firstLine="360"/>
        <w:rPr>
          <w:rFonts w:ascii="Times New Roman" w:hAnsi="Times New Roman" w:cs="Times New Roman"/>
          <w:sz w:val="24"/>
          <w:szCs w:val="24"/>
        </w:rPr>
      </w:pPr>
      <w:r>
        <w:rPr>
          <w:rFonts w:ascii="Times New Roman" w:hAnsi="Times New Roman" w:cs="Times New Roman"/>
          <w:noProof/>
          <w:sz w:val="24"/>
          <w:szCs w:val="24"/>
        </w:rPr>
        <w:pict>
          <v:shape id="_x0000_s1045" type="#_x0000_t202" style="position:absolute;left:0;text-align:left;margin-left:201pt;margin-top:276pt;width:257.25pt;height:285.75pt;z-index:251677696;mso-position-horizontal-relative:margin;mso-position-vertical-relative:margin">
            <v:textbox>
              <w:txbxContent>
                <w:p w:rsidR="00A47F21" w:rsidRDefault="00A47F21" w:rsidP="007A7FF4">
                  <w:pPr>
                    <w:rPr>
                      <w:rFonts w:ascii="Arial" w:hAnsi="Arial" w:cs="Arial"/>
                      <w:sz w:val="15"/>
                      <w:szCs w:val="15"/>
                    </w:rPr>
                  </w:pPr>
                  <w:r>
                    <w:rPr>
                      <w:rFonts w:ascii="Arial" w:hAnsi="Arial" w:cs="Arial"/>
                      <w:sz w:val="15"/>
                      <w:szCs w:val="15"/>
                    </w:rPr>
                    <w:t>4</w:t>
                  </w:r>
                  <w:r>
                    <w:rPr>
                      <w:rFonts w:ascii="Arial" w:hAnsi="Arial" w:cs="Arial"/>
                      <w:noProof/>
                      <w:sz w:val="15"/>
                      <w:szCs w:val="15"/>
                    </w:rPr>
                    <w:drawing>
                      <wp:inline distT="0" distB="0" distL="0" distR="0">
                        <wp:extent cx="3177758" cy="3524250"/>
                        <wp:effectExtent l="19050" t="0" r="3592" b="0"/>
                        <wp:docPr id="96" name="Picture 7" descr="Top-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2.bmp"/>
                                <pic:cNvPicPr/>
                              </pic:nvPicPr>
                              <pic:blipFill>
                                <a:blip r:embed="rId15"/>
                                <a:stretch>
                                  <a:fillRect/>
                                </a:stretch>
                              </pic:blipFill>
                              <pic:spPr>
                                <a:xfrm>
                                  <a:off x="0" y="0"/>
                                  <a:ext cx="3177758" cy="3524250"/>
                                </a:xfrm>
                                <a:prstGeom prst="rect">
                                  <a:avLst/>
                                </a:prstGeom>
                              </pic:spPr>
                            </pic:pic>
                          </a:graphicData>
                        </a:graphic>
                      </wp:inline>
                    </w:drawing>
                  </w:r>
                </w:p>
                <w:p w:rsidR="00A47F21" w:rsidRDefault="00A47F21" w:rsidP="007A7FF4"/>
              </w:txbxContent>
            </v:textbox>
            <w10:wrap type="square" anchorx="margin" anchory="margin"/>
          </v:shape>
        </w:pict>
      </w:r>
      <w:r w:rsidR="00A26D33" w:rsidRPr="007A7FF4">
        <w:rPr>
          <w:rFonts w:ascii="Times New Roman" w:hAnsi="Times New Roman" w:cs="Times New Roman"/>
          <w:sz w:val="24"/>
          <w:szCs w:val="24"/>
        </w:rPr>
        <w:t xml:space="preserve">The name </w:t>
      </w:r>
      <w:proofErr w:type="spellStart"/>
      <w:r w:rsidR="00A26D33" w:rsidRPr="007A7FF4">
        <w:rPr>
          <w:rFonts w:ascii="Times New Roman" w:hAnsi="Times New Roman" w:cs="Times New Roman"/>
          <w:i/>
          <w:sz w:val="24"/>
          <w:szCs w:val="24"/>
        </w:rPr>
        <w:t>raku</w:t>
      </w:r>
      <w:proofErr w:type="spellEnd"/>
      <w:r w:rsidR="00A26D33" w:rsidRPr="007A7FF4">
        <w:rPr>
          <w:rFonts w:ascii="Times New Roman" w:hAnsi="Times New Roman" w:cs="Times New Roman"/>
          <w:sz w:val="24"/>
          <w:szCs w:val="24"/>
        </w:rPr>
        <w:t xml:space="preserve"> is translated as pleasure, and was thus named by </w:t>
      </w:r>
      <w:proofErr w:type="spellStart"/>
      <w:r w:rsidR="00A26D33" w:rsidRPr="007A7FF4">
        <w:rPr>
          <w:rFonts w:ascii="Times New Roman" w:hAnsi="Times New Roman" w:cs="Times New Roman"/>
          <w:sz w:val="24"/>
          <w:szCs w:val="24"/>
        </w:rPr>
        <w:t>Sen</w:t>
      </w:r>
      <w:proofErr w:type="spellEnd"/>
      <w:r w:rsidR="00A26D33" w:rsidRPr="007A7FF4">
        <w:rPr>
          <w:rFonts w:ascii="Times New Roman" w:hAnsi="Times New Roman" w:cs="Times New Roman"/>
          <w:sz w:val="24"/>
          <w:szCs w:val="24"/>
        </w:rPr>
        <w:t xml:space="preserve"> no </w:t>
      </w:r>
      <w:proofErr w:type="spellStart"/>
      <w:r w:rsidR="00A26D33" w:rsidRPr="007A7FF4">
        <w:rPr>
          <w:rFonts w:ascii="Times New Roman" w:hAnsi="Times New Roman" w:cs="Times New Roman"/>
          <w:sz w:val="24"/>
          <w:szCs w:val="24"/>
        </w:rPr>
        <w:t>Rikyu</w:t>
      </w:r>
      <w:proofErr w:type="spellEnd"/>
      <w:r w:rsidR="00A26D33" w:rsidRPr="007A7FF4">
        <w:rPr>
          <w:rFonts w:ascii="Times New Roman" w:hAnsi="Times New Roman" w:cs="Times New Roman"/>
          <w:sz w:val="24"/>
          <w:szCs w:val="24"/>
        </w:rPr>
        <w:t xml:space="preserve"> in relation to </w:t>
      </w:r>
      <w:proofErr w:type="spellStart"/>
      <w:r w:rsidR="00A26D33" w:rsidRPr="007A7FF4">
        <w:rPr>
          <w:rFonts w:ascii="Times New Roman" w:hAnsi="Times New Roman" w:cs="Times New Roman"/>
          <w:sz w:val="24"/>
          <w:szCs w:val="24"/>
        </w:rPr>
        <w:t>Hideyoshi’s</w:t>
      </w:r>
      <w:proofErr w:type="spellEnd"/>
      <w:r w:rsidR="00A26D33" w:rsidRPr="007A7FF4">
        <w:rPr>
          <w:rFonts w:ascii="Times New Roman" w:hAnsi="Times New Roman" w:cs="Times New Roman"/>
          <w:sz w:val="24"/>
          <w:szCs w:val="24"/>
        </w:rPr>
        <w:t xml:space="preserve"> </w:t>
      </w:r>
      <w:proofErr w:type="spellStart"/>
      <w:r w:rsidR="00A26D33" w:rsidRPr="007A7FF4">
        <w:rPr>
          <w:rFonts w:ascii="Times New Roman" w:hAnsi="Times New Roman" w:cs="Times New Roman"/>
          <w:sz w:val="24"/>
          <w:szCs w:val="24"/>
        </w:rPr>
        <w:t>Jurakudai</w:t>
      </w:r>
      <w:proofErr w:type="spellEnd"/>
      <w:r w:rsidR="00A26D33">
        <w:rPr>
          <w:rFonts w:ascii="Times New Roman" w:hAnsi="Times New Roman" w:cs="Times New Roman"/>
          <w:sz w:val="24"/>
          <w:szCs w:val="24"/>
        </w:rPr>
        <w:t xml:space="preserve"> Palace, where the tile-maker </w:t>
      </w:r>
      <w:proofErr w:type="spellStart"/>
      <w:r w:rsidR="00A26D33">
        <w:rPr>
          <w:rFonts w:ascii="Times New Roman" w:hAnsi="Times New Roman" w:cs="Times New Roman"/>
          <w:sz w:val="24"/>
          <w:szCs w:val="24"/>
        </w:rPr>
        <w:t>C</w:t>
      </w:r>
      <w:r w:rsidR="00BF376B">
        <w:rPr>
          <w:rFonts w:ascii="Times New Roman" w:hAnsi="Times New Roman" w:cs="Times New Roman"/>
          <w:sz w:val="24"/>
          <w:szCs w:val="24"/>
        </w:rPr>
        <w:t>hojiro</w:t>
      </w:r>
      <w:proofErr w:type="spellEnd"/>
      <w:r w:rsidR="00BF376B">
        <w:rPr>
          <w:rFonts w:ascii="Times New Roman" w:hAnsi="Times New Roman" w:cs="Times New Roman"/>
          <w:sz w:val="24"/>
          <w:szCs w:val="24"/>
        </w:rPr>
        <w:t xml:space="preserve"> was commissioned</w:t>
      </w:r>
      <w:r w:rsidR="00A26D33">
        <w:rPr>
          <w:rFonts w:ascii="Times New Roman" w:hAnsi="Times New Roman" w:cs="Times New Roman"/>
          <w:sz w:val="24"/>
          <w:szCs w:val="24"/>
        </w:rPr>
        <w:t xml:space="preserve"> to first create </w:t>
      </w:r>
      <w:proofErr w:type="spellStart"/>
      <w:r w:rsidR="00A26D33">
        <w:rPr>
          <w:rFonts w:ascii="Times New Roman" w:hAnsi="Times New Roman" w:cs="Times New Roman"/>
          <w:sz w:val="24"/>
          <w:szCs w:val="24"/>
        </w:rPr>
        <w:t>raku</w:t>
      </w:r>
      <w:proofErr w:type="spellEnd"/>
      <w:r w:rsidR="00A26D33">
        <w:rPr>
          <w:rFonts w:ascii="Times New Roman" w:hAnsi="Times New Roman" w:cs="Times New Roman"/>
          <w:sz w:val="24"/>
          <w:szCs w:val="24"/>
        </w:rPr>
        <w:t xml:space="preserve"> ware. </w:t>
      </w:r>
      <w:r w:rsidR="00A26D33">
        <w:rPr>
          <w:rStyle w:val="FootnoteReference"/>
          <w:rFonts w:ascii="Times New Roman" w:hAnsi="Times New Roman" w:cs="Times New Roman"/>
          <w:sz w:val="24"/>
          <w:szCs w:val="24"/>
        </w:rPr>
        <w:footnoteReference w:id="36"/>
      </w:r>
      <w:r w:rsidR="00A26D33">
        <w:rPr>
          <w:rFonts w:ascii="Times New Roman" w:hAnsi="Times New Roman" w:cs="Times New Roman"/>
          <w:sz w:val="24"/>
          <w:szCs w:val="24"/>
        </w:rPr>
        <w:t xml:space="preserve"> One way in which </w:t>
      </w:r>
      <w:proofErr w:type="spellStart"/>
      <w:r w:rsidR="00A26D33">
        <w:rPr>
          <w:rFonts w:ascii="Times New Roman" w:hAnsi="Times New Roman" w:cs="Times New Roman"/>
          <w:sz w:val="24"/>
          <w:szCs w:val="24"/>
        </w:rPr>
        <w:t>Raku</w:t>
      </w:r>
      <w:proofErr w:type="spellEnd"/>
      <w:r w:rsidR="00A26D33">
        <w:rPr>
          <w:rFonts w:ascii="Times New Roman" w:hAnsi="Times New Roman" w:cs="Times New Roman"/>
          <w:sz w:val="24"/>
          <w:szCs w:val="24"/>
        </w:rPr>
        <w:t xml:space="preserve"> ware d</w:t>
      </w:r>
      <w:r w:rsidR="005B487B">
        <w:rPr>
          <w:rFonts w:ascii="Times New Roman" w:hAnsi="Times New Roman" w:cs="Times New Roman"/>
          <w:sz w:val="24"/>
          <w:szCs w:val="24"/>
        </w:rPr>
        <w:t>emonstrates aspects of Zen and s</w:t>
      </w:r>
      <w:r w:rsidR="00A26D33">
        <w:rPr>
          <w:rFonts w:ascii="Times New Roman" w:hAnsi="Times New Roman" w:cs="Times New Roman"/>
          <w:sz w:val="24"/>
          <w:szCs w:val="24"/>
        </w:rPr>
        <w:t xml:space="preserve">amurai concepts of the self is in the way that it is formed. Once </w:t>
      </w:r>
      <w:proofErr w:type="spellStart"/>
      <w:r w:rsidR="00A26D33">
        <w:rPr>
          <w:rFonts w:ascii="Times New Roman" w:hAnsi="Times New Roman" w:cs="Times New Roman"/>
          <w:sz w:val="24"/>
          <w:szCs w:val="24"/>
        </w:rPr>
        <w:t>raku</w:t>
      </w:r>
      <w:proofErr w:type="spellEnd"/>
      <w:r w:rsidR="00A26D33">
        <w:rPr>
          <w:rFonts w:ascii="Times New Roman" w:hAnsi="Times New Roman" w:cs="Times New Roman"/>
          <w:sz w:val="24"/>
          <w:szCs w:val="24"/>
        </w:rPr>
        <w:t xml:space="preserve"> ceramics have been fired in a low </w:t>
      </w:r>
      <w:r w:rsidR="00A26D33">
        <w:rPr>
          <w:rFonts w:ascii="Times New Roman" w:hAnsi="Times New Roman" w:cs="Times New Roman"/>
          <w:sz w:val="24"/>
          <w:szCs w:val="24"/>
        </w:rPr>
        <w:lastRenderedPageBreak/>
        <w:t xml:space="preserve">temperature kiln, it is taken out while it is still hot and introduced to other elements such as cold water, grass or </w:t>
      </w:r>
      <w:proofErr w:type="gramStart"/>
      <w:r w:rsidR="00A26D33">
        <w:rPr>
          <w:rFonts w:ascii="Times New Roman" w:hAnsi="Times New Roman" w:cs="Times New Roman"/>
          <w:sz w:val="24"/>
          <w:szCs w:val="24"/>
        </w:rPr>
        <w:t>straw,</w:t>
      </w:r>
      <w:proofErr w:type="gramEnd"/>
      <w:r w:rsidR="00A26D33">
        <w:rPr>
          <w:rFonts w:ascii="Times New Roman" w:hAnsi="Times New Roman" w:cs="Times New Roman"/>
          <w:sz w:val="24"/>
          <w:szCs w:val="24"/>
        </w:rPr>
        <w:t xml:space="preserve"> or just cool air.</w:t>
      </w:r>
      <w:r w:rsidR="00A26D33">
        <w:rPr>
          <w:rStyle w:val="FootnoteReference"/>
          <w:rFonts w:ascii="Times New Roman" w:hAnsi="Times New Roman" w:cs="Times New Roman"/>
          <w:sz w:val="24"/>
          <w:szCs w:val="24"/>
        </w:rPr>
        <w:footnoteReference w:id="37"/>
      </w:r>
      <w:r w:rsidR="00A26D33">
        <w:rPr>
          <w:rFonts w:ascii="Times New Roman" w:hAnsi="Times New Roman" w:cs="Times New Roman"/>
          <w:sz w:val="24"/>
          <w:szCs w:val="24"/>
        </w:rPr>
        <w:t xml:space="preserve"> This process means that the potter has no control of the outcome, and is therefore disconnected with the action of the finishing touches of the ceramic. The creation of the ceramic and the ‘ah-hah’ moments when a potter discovers his work has succeeded relates directly to Zen enlightenment and the ‘ah-hah’ moment when a follower reaches </w:t>
      </w:r>
      <w:proofErr w:type="spellStart"/>
      <w:r w:rsidR="00A26D33">
        <w:rPr>
          <w:rFonts w:ascii="Times New Roman" w:hAnsi="Times New Roman" w:cs="Times New Roman"/>
          <w:i/>
          <w:sz w:val="24"/>
          <w:szCs w:val="24"/>
        </w:rPr>
        <w:t>satori</w:t>
      </w:r>
      <w:proofErr w:type="spellEnd"/>
      <w:r w:rsidR="00A26D33">
        <w:rPr>
          <w:rFonts w:ascii="Times New Roman" w:hAnsi="Times New Roman" w:cs="Times New Roman"/>
          <w:sz w:val="24"/>
          <w:szCs w:val="24"/>
        </w:rPr>
        <w:t xml:space="preserve"> through the separation of the internal conscious to the everyday meditative action. </w:t>
      </w:r>
    </w:p>
    <w:p w:rsidR="00A26D33" w:rsidRPr="00531CE9" w:rsidRDefault="00A26D33" w:rsidP="00254ED8">
      <w:pPr>
        <w:spacing w:line="480" w:lineRule="auto"/>
        <w:ind w:firstLine="360"/>
        <w:rPr>
          <w:rFonts w:ascii="Times New Roman" w:hAnsi="Times New Roman" w:cs="Times New Roman"/>
          <w:sz w:val="24"/>
          <w:szCs w:val="24"/>
        </w:rPr>
      </w:pPr>
      <w:proofErr w:type="spellStart"/>
      <w:r>
        <w:rPr>
          <w:rFonts w:ascii="Times New Roman" w:hAnsi="Times New Roman" w:cs="Times New Roman"/>
          <w:sz w:val="24"/>
          <w:szCs w:val="24"/>
        </w:rPr>
        <w:t>Raku</w:t>
      </w:r>
      <w:proofErr w:type="spellEnd"/>
      <w:r>
        <w:rPr>
          <w:rFonts w:ascii="Times New Roman" w:hAnsi="Times New Roman" w:cs="Times New Roman"/>
          <w:sz w:val="24"/>
          <w:szCs w:val="24"/>
        </w:rPr>
        <w:t xml:space="preserve"> ware also demonstrated concepts of the self through its individuality. Because each pot was handmade and was introduced to unpredictable elements, no two ceramics look alike. It was made by the Japanese in Japanese kilns, and demonstrated Japanese concepts of beauty. Because of the unique characteristics and importance of each tea</w:t>
      </w:r>
      <w:r w:rsidR="005B487B">
        <w:rPr>
          <w:rFonts w:ascii="Times New Roman" w:hAnsi="Times New Roman" w:cs="Times New Roman"/>
          <w:sz w:val="24"/>
          <w:szCs w:val="24"/>
        </w:rPr>
        <w:t xml:space="preserve"> </w:t>
      </w:r>
      <w:r>
        <w:rPr>
          <w:rFonts w:ascii="Times New Roman" w:hAnsi="Times New Roman" w:cs="Times New Roman"/>
          <w:sz w:val="24"/>
          <w:szCs w:val="24"/>
        </w:rPr>
        <w:t>bowl, many ceramics were given names by their owner. The names chosen could reflect a person or place that the owner felt a close bond with or a moment of enlightenment that was associated with that person, place or thing. Take for example, this tea</w:t>
      </w:r>
      <w:r w:rsidR="005D2A5F">
        <w:rPr>
          <w:rFonts w:ascii="Times New Roman" w:hAnsi="Times New Roman" w:cs="Times New Roman"/>
          <w:sz w:val="24"/>
          <w:szCs w:val="24"/>
        </w:rPr>
        <w:t xml:space="preserve"> </w:t>
      </w:r>
      <w:r>
        <w:rPr>
          <w:rFonts w:ascii="Times New Roman" w:hAnsi="Times New Roman" w:cs="Times New Roman"/>
          <w:sz w:val="24"/>
          <w:szCs w:val="24"/>
        </w:rPr>
        <w:t>bowl named after Mount Fuji –an iconic image of Japan with so many interpretations. Japanese tea bowls were cherished objects that were not only instruments in the tea ceremony, but a reflection of the owner’s internal triumph –his pleasure.</w:t>
      </w:r>
    </w:p>
    <w:p w:rsidR="00A26D33" w:rsidRPr="00950F25" w:rsidRDefault="00A26D33" w:rsidP="00254ED8">
      <w:pPr>
        <w:spacing w:line="480" w:lineRule="auto"/>
        <w:ind w:firstLine="360"/>
        <w:rPr>
          <w:rFonts w:ascii="Times New Roman" w:hAnsi="Times New Roman" w:cs="Times New Roman"/>
          <w:sz w:val="24"/>
          <w:szCs w:val="24"/>
        </w:rPr>
      </w:pPr>
      <w:r>
        <w:rPr>
          <w:rFonts w:ascii="Times New Roman" w:hAnsi="Times New Roman" w:cs="Times New Roman"/>
          <w:sz w:val="24"/>
          <w:szCs w:val="24"/>
        </w:rPr>
        <w:t xml:space="preserve">The tea ceremony and the type of pottery used helped transcend the concepts of the self in order to find inner tranquility, a concept that was both valued and sought by samurai and Zen followers. </w:t>
      </w:r>
    </w:p>
    <w:p w:rsidR="00BF376B" w:rsidRDefault="00BF376B" w:rsidP="005A1043">
      <w:pPr>
        <w:pStyle w:val="ListParagraph"/>
        <w:spacing w:line="480" w:lineRule="auto"/>
        <w:ind w:left="0" w:firstLine="360"/>
        <w:rPr>
          <w:rFonts w:ascii="Times New Roman" w:hAnsi="Times New Roman" w:cs="Times New Roman"/>
          <w:b/>
          <w:sz w:val="24"/>
          <w:szCs w:val="24"/>
        </w:rPr>
      </w:pPr>
    </w:p>
    <w:p w:rsidR="00BF376B" w:rsidRDefault="00BF376B" w:rsidP="005A1043">
      <w:pPr>
        <w:pStyle w:val="ListParagraph"/>
        <w:spacing w:line="480" w:lineRule="auto"/>
        <w:ind w:left="0" w:firstLine="360"/>
        <w:rPr>
          <w:rFonts w:ascii="Times New Roman" w:hAnsi="Times New Roman" w:cs="Times New Roman"/>
          <w:b/>
          <w:sz w:val="24"/>
          <w:szCs w:val="24"/>
        </w:rPr>
      </w:pPr>
    </w:p>
    <w:p w:rsidR="00BF376B" w:rsidRDefault="00BF376B" w:rsidP="005A1043">
      <w:pPr>
        <w:pStyle w:val="ListParagraph"/>
        <w:spacing w:line="480" w:lineRule="auto"/>
        <w:ind w:left="0" w:firstLine="360"/>
        <w:rPr>
          <w:rFonts w:ascii="Times New Roman" w:hAnsi="Times New Roman" w:cs="Times New Roman"/>
          <w:b/>
          <w:sz w:val="24"/>
          <w:szCs w:val="24"/>
        </w:rPr>
      </w:pPr>
    </w:p>
    <w:p w:rsidR="00A26D33" w:rsidRPr="00BF376B" w:rsidRDefault="00A26D33" w:rsidP="00BF376B">
      <w:pPr>
        <w:spacing w:line="480" w:lineRule="auto"/>
        <w:rPr>
          <w:rFonts w:ascii="Times New Roman" w:hAnsi="Times New Roman" w:cs="Times New Roman"/>
          <w:b/>
          <w:sz w:val="24"/>
          <w:szCs w:val="24"/>
        </w:rPr>
      </w:pPr>
      <w:r w:rsidRPr="00BF376B">
        <w:rPr>
          <w:rFonts w:ascii="Times New Roman" w:hAnsi="Times New Roman" w:cs="Times New Roman"/>
          <w:b/>
          <w:sz w:val="24"/>
          <w:szCs w:val="24"/>
        </w:rPr>
        <w:lastRenderedPageBreak/>
        <w:t>SIMPLICITY (WABI)</w:t>
      </w:r>
    </w:p>
    <w:p w:rsidR="00A26D33" w:rsidRPr="002F34DB" w:rsidRDefault="00A26D33" w:rsidP="00BF376B">
      <w:pPr>
        <w:pStyle w:val="ListParagraph"/>
        <w:spacing w:line="240" w:lineRule="auto"/>
        <w:ind w:left="450"/>
        <w:rPr>
          <w:rFonts w:ascii="Times New Roman" w:hAnsi="Times New Roman" w:cs="Times New Roman"/>
          <w:b/>
          <w:sz w:val="20"/>
          <w:szCs w:val="20"/>
        </w:rPr>
      </w:pPr>
      <w:r w:rsidRPr="00A932F6">
        <w:rPr>
          <w:rFonts w:ascii="Times New Roman" w:hAnsi="Times New Roman" w:cs="Times New Roman"/>
          <w:sz w:val="24"/>
          <w:szCs w:val="24"/>
        </w:rPr>
        <w:t>Reflecting the asceticism of the samurai ethic, the Buddhist saint strives to be diligent about his work, yet indifferent to wealth. In no instants do the saints countenance ‘money grubbing’ or the spirit of ‘acquisitive individualism.</w:t>
      </w:r>
      <w:r>
        <w:rPr>
          <w:rFonts w:ascii="Times New Roman" w:hAnsi="Times New Roman" w:cs="Times New Roman"/>
          <w:sz w:val="24"/>
          <w:szCs w:val="24"/>
        </w:rPr>
        <w:t>’</w:t>
      </w:r>
      <w:r w:rsidRPr="00A932F6">
        <w:rPr>
          <w:rStyle w:val="FootnoteReference"/>
          <w:rFonts w:ascii="Times New Roman" w:hAnsi="Times New Roman" w:cs="Times New Roman"/>
          <w:sz w:val="24"/>
          <w:szCs w:val="24"/>
        </w:rPr>
        <w:footnoteReference w:id="38"/>
      </w:r>
    </w:p>
    <w:p w:rsidR="00A26D33" w:rsidRPr="002F34DB" w:rsidRDefault="00A26D33" w:rsidP="005A1043">
      <w:pPr>
        <w:pStyle w:val="ListParagraph"/>
        <w:spacing w:line="480" w:lineRule="auto"/>
        <w:ind w:left="0" w:firstLine="360"/>
        <w:rPr>
          <w:rFonts w:ascii="Times New Roman" w:hAnsi="Times New Roman" w:cs="Times New Roman"/>
          <w:b/>
          <w:sz w:val="20"/>
          <w:szCs w:val="20"/>
        </w:rPr>
      </w:pPr>
    </w:p>
    <w:p w:rsidR="00A26D33" w:rsidRPr="005C7158" w:rsidRDefault="00A26D33" w:rsidP="002F34DB">
      <w:pPr>
        <w:pStyle w:val="ListParagraph"/>
        <w:spacing w:line="480" w:lineRule="auto"/>
        <w:ind w:left="0" w:firstLine="360"/>
        <w:rPr>
          <w:rFonts w:ascii="Times New Roman" w:hAnsi="Times New Roman" w:cs="Times New Roman"/>
          <w:sz w:val="24"/>
          <w:szCs w:val="24"/>
        </w:rPr>
      </w:pPr>
      <w:r>
        <w:rPr>
          <w:rFonts w:ascii="Times New Roman" w:hAnsi="Times New Roman" w:cs="Times New Roman"/>
          <w:sz w:val="24"/>
          <w:szCs w:val="24"/>
        </w:rPr>
        <w:t>While the tea ceremony became a symbol of power and wealth, it depicted the</w:t>
      </w:r>
      <w:r w:rsidR="00022513">
        <w:rPr>
          <w:rFonts w:ascii="Times New Roman" w:hAnsi="Times New Roman" w:cs="Times New Roman"/>
          <w:sz w:val="24"/>
          <w:szCs w:val="24"/>
        </w:rPr>
        <w:t xml:space="preserve"> ideals of the simple life the s</w:t>
      </w:r>
      <w:r>
        <w:rPr>
          <w:rFonts w:ascii="Times New Roman" w:hAnsi="Times New Roman" w:cs="Times New Roman"/>
          <w:sz w:val="24"/>
          <w:szCs w:val="24"/>
        </w:rPr>
        <w:t xml:space="preserve">amurai and Zen monks. Oddly enough, a ceremony created so as give the newly developed samurai society cultural dignity had the main theme of celebrating poverty. This concept was perhaps the most important to Zen, samurai and the development of </w:t>
      </w:r>
      <w:r w:rsidRPr="00611737">
        <w:rPr>
          <w:rFonts w:ascii="Times New Roman" w:hAnsi="Times New Roman" w:cs="Times New Roman"/>
          <w:i/>
          <w:sz w:val="24"/>
          <w:szCs w:val="24"/>
        </w:rPr>
        <w:t>Chan-no-</w:t>
      </w:r>
      <w:proofErr w:type="spellStart"/>
      <w:r w:rsidRPr="00611737">
        <w:rPr>
          <w:rFonts w:ascii="Times New Roman" w:hAnsi="Times New Roman" w:cs="Times New Roman"/>
          <w:i/>
          <w:sz w:val="24"/>
          <w:szCs w:val="24"/>
        </w:rPr>
        <w:t>yu</w:t>
      </w:r>
      <w:proofErr w:type="spellEnd"/>
      <w:r>
        <w:rPr>
          <w:rFonts w:ascii="Times New Roman" w:hAnsi="Times New Roman" w:cs="Times New Roman"/>
          <w:sz w:val="24"/>
          <w:szCs w:val="24"/>
        </w:rPr>
        <w:t>. The related concepts</w:t>
      </w:r>
      <w:r w:rsidR="00022513">
        <w:rPr>
          <w:rFonts w:ascii="Times New Roman" w:hAnsi="Times New Roman" w:cs="Times New Roman"/>
          <w:sz w:val="24"/>
          <w:szCs w:val="24"/>
        </w:rPr>
        <w:t xml:space="preserve"> of celebrated poverty in both s</w:t>
      </w:r>
      <w:r>
        <w:rPr>
          <w:rFonts w:ascii="Times New Roman" w:hAnsi="Times New Roman" w:cs="Times New Roman"/>
          <w:sz w:val="24"/>
          <w:szCs w:val="24"/>
        </w:rPr>
        <w:t xml:space="preserve">amurai and Zen culture allowed for the creation of a Japanese aesthetic called </w:t>
      </w:r>
      <w:proofErr w:type="spellStart"/>
      <w:r>
        <w:rPr>
          <w:rFonts w:ascii="Times New Roman" w:hAnsi="Times New Roman" w:cs="Times New Roman"/>
          <w:i/>
          <w:sz w:val="24"/>
          <w:szCs w:val="24"/>
        </w:rPr>
        <w:t>wabi</w:t>
      </w:r>
      <w:proofErr w:type="spellEnd"/>
      <w:r>
        <w:rPr>
          <w:rFonts w:ascii="Times New Roman" w:hAnsi="Times New Roman" w:cs="Times New Roman"/>
          <w:i/>
          <w:sz w:val="24"/>
          <w:szCs w:val="24"/>
        </w:rPr>
        <w:t>,</w:t>
      </w:r>
      <w:r>
        <w:rPr>
          <w:rFonts w:ascii="Times New Roman" w:hAnsi="Times New Roman" w:cs="Times New Roman"/>
          <w:sz w:val="24"/>
          <w:szCs w:val="24"/>
        </w:rPr>
        <w:t xml:space="preserve"> or beauty in the austere and imperfect. </w:t>
      </w:r>
    </w:p>
    <w:p w:rsidR="00A26D33" w:rsidRDefault="00A26D33" w:rsidP="002F34DB">
      <w:pPr>
        <w:pStyle w:val="ListParagraph"/>
        <w:spacing w:line="480" w:lineRule="auto"/>
        <w:ind w:left="0" w:firstLine="360"/>
        <w:rPr>
          <w:rFonts w:ascii="Times New Roman" w:hAnsi="Times New Roman" w:cs="Times New Roman"/>
          <w:sz w:val="24"/>
          <w:szCs w:val="24"/>
        </w:rPr>
      </w:pPr>
      <w:r>
        <w:rPr>
          <w:rFonts w:ascii="Times New Roman" w:hAnsi="Times New Roman" w:cs="Times New Roman"/>
          <w:sz w:val="24"/>
          <w:szCs w:val="24"/>
        </w:rPr>
        <w:t xml:space="preserve">The concept of </w:t>
      </w:r>
      <w:proofErr w:type="spellStart"/>
      <w:r w:rsidRPr="00611737">
        <w:rPr>
          <w:rFonts w:ascii="Times New Roman" w:hAnsi="Times New Roman" w:cs="Times New Roman"/>
          <w:i/>
          <w:sz w:val="24"/>
          <w:szCs w:val="24"/>
        </w:rPr>
        <w:t>wabi</w:t>
      </w:r>
      <w:proofErr w:type="spellEnd"/>
      <w:r w:rsidR="00022513">
        <w:rPr>
          <w:rFonts w:ascii="Times New Roman" w:hAnsi="Times New Roman" w:cs="Times New Roman"/>
          <w:sz w:val="24"/>
          <w:szCs w:val="24"/>
        </w:rPr>
        <w:t xml:space="preserve"> was a development of both s</w:t>
      </w:r>
      <w:r>
        <w:rPr>
          <w:rFonts w:ascii="Times New Roman" w:hAnsi="Times New Roman" w:cs="Times New Roman"/>
          <w:sz w:val="24"/>
          <w:szCs w:val="24"/>
        </w:rPr>
        <w:t xml:space="preserve">amurai and Zen culture, but </w:t>
      </w:r>
      <w:proofErr w:type="spellStart"/>
      <w:r>
        <w:rPr>
          <w:rFonts w:ascii="Times New Roman" w:hAnsi="Times New Roman" w:cs="Times New Roman"/>
          <w:i/>
          <w:sz w:val="24"/>
          <w:szCs w:val="24"/>
        </w:rPr>
        <w:t>wabi</w:t>
      </w:r>
      <w:proofErr w:type="spellEnd"/>
      <w:r>
        <w:rPr>
          <w:rFonts w:ascii="Times New Roman" w:hAnsi="Times New Roman" w:cs="Times New Roman"/>
          <w:sz w:val="24"/>
          <w:szCs w:val="24"/>
        </w:rPr>
        <w:t xml:space="preserve"> is not easily defined. Author D. T. Suzuki describes </w:t>
      </w:r>
      <w:proofErr w:type="spellStart"/>
      <w:r w:rsidRPr="00BF376B">
        <w:rPr>
          <w:rFonts w:ascii="Times New Roman" w:hAnsi="Times New Roman" w:cs="Times New Roman"/>
          <w:i/>
          <w:sz w:val="24"/>
          <w:szCs w:val="24"/>
        </w:rPr>
        <w:t>wabi</w:t>
      </w:r>
      <w:proofErr w:type="spellEnd"/>
      <w:r>
        <w:rPr>
          <w:rFonts w:ascii="Times New Roman" w:hAnsi="Times New Roman" w:cs="Times New Roman"/>
          <w:sz w:val="24"/>
          <w:szCs w:val="24"/>
        </w:rPr>
        <w:t xml:space="preserve">: </w:t>
      </w:r>
    </w:p>
    <w:p w:rsidR="00A26D33" w:rsidRDefault="00A26D33" w:rsidP="00611737">
      <w:pPr>
        <w:pStyle w:val="ListParagraph"/>
        <w:spacing w:line="240" w:lineRule="auto"/>
        <w:ind w:left="450"/>
        <w:rPr>
          <w:rFonts w:ascii="Times New Roman" w:hAnsi="Times New Roman" w:cs="Times New Roman"/>
          <w:sz w:val="24"/>
          <w:szCs w:val="24"/>
        </w:rPr>
      </w:pPr>
      <w:r>
        <w:rPr>
          <w:rFonts w:ascii="Times New Roman" w:hAnsi="Times New Roman" w:cs="Times New Roman"/>
          <w:sz w:val="24"/>
          <w:szCs w:val="24"/>
        </w:rPr>
        <w:t>To be poor, that is, not to be dependent on things worldly –wealth, power, and reputation –and yet to feel inwardly the presence of something of the highest value, above time and social position.</w:t>
      </w:r>
      <w:r>
        <w:rPr>
          <w:rStyle w:val="FootnoteReference"/>
          <w:rFonts w:ascii="Times New Roman" w:hAnsi="Times New Roman" w:cs="Times New Roman"/>
          <w:sz w:val="24"/>
          <w:szCs w:val="24"/>
        </w:rPr>
        <w:footnoteReference w:id="39"/>
      </w:r>
      <w:r>
        <w:rPr>
          <w:rFonts w:ascii="Times New Roman" w:hAnsi="Times New Roman" w:cs="Times New Roman"/>
          <w:sz w:val="24"/>
          <w:szCs w:val="24"/>
        </w:rPr>
        <w:t xml:space="preserve"> </w:t>
      </w:r>
    </w:p>
    <w:p w:rsidR="00127EBB" w:rsidRDefault="00127EBB" w:rsidP="00611737">
      <w:pPr>
        <w:pStyle w:val="ListParagraph"/>
        <w:spacing w:line="240" w:lineRule="auto"/>
        <w:ind w:left="450"/>
        <w:rPr>
          <w:rFonts w:ascii="Times New Roman" w:hAnsi="Times New Roman" w:cs="Times New Roman"/>
          <w:sz w:val="24"/>
          <w:szCs w:val="24"/>
        </w:rPr>
      </w:pPr>
    </w:p>
    <w:p w:rsidR="00A26D33" w:rsidRDefault="00A26D33" w:rsidP="002F34DB">
      <w:pPr>
        <w:pStyle w:val="ListParagraph"/>
        <w:spacing w:line="480" w:lineRule="auto"/>
        <w:ind w:left="0" w:firstLine="360"/>
        <w:rPr>
          <w:rFonts w:ascii="Times New Roman" w:hAnsi="Times New Roman" w:cs="Times New Roman"/>
          <w:sz w:val="24"/>
          <w:szCs w:val="24"/>
        </w:rPr>
      </w:pPr>
      <w:r>
        <w:rPr>
          <w:rFonts w:ascii="Times New Roman" w:hAnsi="Times New Roman" w:cs="Times New Roman"/>
          <w:sz w:val="24"/>
          <w:szCs w:val="24"/>
        </w:rPr>
        <w:t>As described in previous sections, samurai ideally lived a life where wealth was not the ultimate objective. Zen priests had these same ideals, living with very little because they did not want the matter of wealth to get in the way of reaching enlightenment. To a Zen monk, material possession meant attachment, and because of that connection to a worldly thing, one could not be a truly free spirit</w:t>
      </w:r>
      <w:r>
        <w:rPr>
          <w:rStyle w:val="FootnoteReference"/>
          <w:rFonts w:ascii="Times New Roman" w:hAnsi="Times New Roman" w:cs="Times New Roman"/>
          <w:sz w:val="24"/>
          <w:szCs w:val="24"/>
        </w:rPr>
        <w:footnoteReference w:id="40"/>
      </w:r>
      <w:r>
        <w:rPr>
          <w:rFonts w:ascii="Times New Roman" w:hAnsi="Times New Roman" w:cs="Times New Roman"/>
          <w:sz w:val="24"/>
          <w:szCs w:val="24"/>
        </w:rPr>
        <w:t>. While some aspects of the tea ceremony did lead to the value of objects, especially that of tea bowls, the intention for the ceremony was for the participants to be separated from concepts of wealth.</w:t>
      </w:r>
      <w:r w:rsidR="00BF376B">
        <w:rPr>
          <w:rFonts w:ascii="Times New Roman" w:hAnsi="Times New Roman" w:cs="Times New Roman"/>
          <w:sz w:val="24"/>
          <w:szCs w:val="24"/>
        </w:rPr>
        <w:t xml:space="preserve"> </w:t>
      </w:r>
    </w:p>
    <w:p w:rsidR="00A26D33" w:rsidRDefault="00A26D33" w:rsidP="002F34DB">
      <w:pPr>
        <w:pStyle w:val="ListParagraph"/>
        <w:spacing w:line="480" w:lineRule="auto"/>
        <w:ind w:left="0" w:firstLine="360"/>
        <w:rPr>
          <w:rFonts w:ascii="Times New Roman" w:hAnsi="Times New Roman" w:cs="Times New Roman"/>
          <w:i/>
          <w:sz w:val="24"/>
          <w:szCs w:val="24"/>
        </w:rPr>
      </w:pPr>
      <w:proofErr w:type="spellStart"/>
      <w:r>
        <w:rPr>
          <w:rFonts w:ascii="Times New Roman" w:hAnsi="Times New Roman" w:cs="Times New Roman"/>
          <w:sz w:val="24"/>
          <w:szCs w:val="24"/>
        </w:rPr>
        <w:lastRenderedPageBreak/>
        <w:t>Wabi</w:t>
      </w:r>
      <w:proofErr w:type="spellEnd"/>
      <w:r>
        <w:rPr>
          <w:rFonts w:ascii="Times New Roman" w:hAnsi="Times New Roman" w:cs="Times New Roman"/>
          <w:sz w:val="24"/>
          <w:szCs w:val="24"/>
        </w:rPr>
        <w:t xml:space="preserve"> is most easily relatable as an aesthetic form found in pottery. Because it was favored by </w:t>
      </w:r>
      <w:proofErr w:type="spellStart"/>
      <w:r>
        <w:rPr>
          <w:rFonts w:ascii="Times New Roman" w:hAnsi="Times New Roman" w:cs="Times New Roman"/>
          <w:sz w:val="24"/>
          <w:szCs w:val="24"/>
        </w:rPr>
        <w:t>Rikyu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wabi</w:t>
      </w:r>
      <w:proofErr w:type="spellEnd"/>
      <w:r>
        <w:rPr>
          <w:rFonts w:ascii="Times New Roman" w:hAnsi="Times New Roman" w:cs="Times New Roman"/>
          <w:sz w:val="24"/>
          <w:szCs w:val="24"/>
        </w:rPr>
        <w:t xml:space="preserve"> aesthetics are found in almost all aspects of the tea ceremony, from the quaint tea hut, the small amount of </w:t>
      </w:r>
      <w:proofErr w:type="spellStart"/>
      <w:r>
        <w:rPr>
          <w:rFonts w:ascii="Times New Roman" w:hAnsi="Times New Roman" w:cs="Times New Roman"/>
          <w:sz w:val="24"/>
          <w:szCs w:val="24"/>
        </w:rPr>
        <w:t>tatami</w:t>
      </w:r>
      <w:proofErr w:type="spellEnd"/>
      <w:r>
        <w:rPr>
          <w:rFonts w:ascii="Times New Roman" w:hAnsi="Times New Roman" w:cs="Times New Roman"/>
          <w:sz w:val="24"/>
          <w:szCs w:val="24"/>
        </w:rPr>
        <w:t xml:space="preserve"> mats, to the very tools used to perform the ceremony. </w:t>
      </w:r>
      <w:proofErr w:type="spellStart"/>
      <w:r>
        <w:rPr>
          <w:rFonts w:ascii="Times New Roman" w:hAnsi="Times New Roman" w:cs="Times New Roman"/>
          <w:sz w:val="24"/>
          <w:szCs w:val="24"/>
        </w:rPr>
        <w:t>Sen</w:t>
      </w:r>
      <w:proofErr w:type="spellEnd"/>
      <w:r>
        <w:rPr>
          <w:rFonts w:ascii="Times New Roman" w:hAnsi="Times New Roman" w:cs="Times New Roman"/>
          <w:sz w:val="24"/>
          <w:szCs w:val="24"/>
        </w:rPr>
        <w:t xml:space="preserve"> no </w:t>
      </w:r>
      <w:proofErr w:type="spellStart"/>
      <w:r>
        <w:rPr>
          <w:rFonts w:ascii="Times New Roman" w:hAnsi="Times New Roman" w:cs="Times New Roman"/>
          <w:sz w:val="24"/>
          <w:szCs w:val="24"/>
        </w:rPr>
        <w:t>Rikyu</w:t>
      </w:r>
      <w:proofErr w:type="spellEnd"/>
      <w:r>
        <w:rPr>
          <w:rFonts w:ascii="Times New Roman" w:hAnsi="Times New Roman" w:cs="Times New Roman"/>
          <w:sz w:val="24"/>
          <w:szCs w:val="24"/>
        </w:rPr>
        <w:t xml:space="preserve"> describes the concepts of </w:t>
      </w:r>
      <w:proofErr w:type="spellStart"/>
      <w:r>
        <w:rPr>
          <w:rFonts w:ascii="Times New Roman" w:hAnsi="Times New Roman" w:cs="Times New Roman"/>
          <w:sz w:val="24"/>
          <w:szCs w:val="24"/>
        </w:rPr>
        <w:t>wabi</w:t>
      </w:r>
      <w:proofErr w:type="spellEnd"/>
      <w:r>
        <w:rPr>
          <w:rFonts w:ascii="Times New Roman" w:hAnsi="Times New Roman" w:cs="Times New Roman"/>
          <w:sz w:val="24"/>
          <w:szCs w:val="24"/>
        </w:rPr>
        <w:t xml:space="preserve"> behind the tea ceremony very eloquently in the text </w:t>
      </w:r>
      <w:proofErr w:type="spellStart"/>
      <w:r>
        <w:rPr>
          <w:rFonts w:ascii="Times New Roman" w:hAnsi="Times New Roman" w:cs="Times New Roman"/>
          <w:i/>
          <w:sz w:val="24"/>
          <w:szCs w:val="24"/>
        </w:rPr>
        <w:t>Namporoku</w:t>
      </w:r>
      <w:proofErr w:type="spellEnd"/>
      <w:r>
        <w:rPr>
          <w:rFonts w:ascii="Times New Roman" w:hAnsi="Times New Roman" w:cs="Times New Roman"/>
          <w:i/>
          <w:sz w:val="24"/>
          <w:szCs w:val="24"/>
        </w:rPr>
        <w:t>:</w:t>
      </w:r>
    </w:p>
    <w:p w:rsidR="00A26D33" w:rsidRPr="00644CEC" w:rsidRDefault="00117224" w:rsidP="00644CEC">
      <w:pPr>
        <w:pStyle w:val="ListParagraph"/>
        <w:spacing w:line="240" w:lineRule="auto"/>
        <w:ind w:left="360"/>
        <w:rPr>
          <w:rFonts w:ascii="Times New Roman" w:hAnsi="Times New Roman" w:cs="Times New Roman"/>
          <w:sz w:val="24"/>
          <w:szCs w:val="24"/>
        </w:rPr>
      </w:pPr>
      <w:r>
        <w:rPr>
          <w:rFonts w:ascii="Times New Roman" w:hAnsi="Times New Roman" w:cs="Times New Roman"/>
          <w:noProof/>
          <w:sz w:val="24"/>
          <w:szCs w:val="24"/>
        </w:rPr>
        <w:pict>
          <v:shape id="_x0000_s1046" type="#_x0000_t202" style="position:absolute;left:0;text-align:left;margin-left:-21.75pt;margin-top:112.8pt;width:180.75pt;height:221.55pt;z-index:-251637760" wrapcoords="-94 -92 -94 21508 21694 21508 21694 -92 -94 -92">
            <v:textbox>
              <w:txbxContent>
                <w:p w:rsidR="00A47F21" w:rsidRDefault="00A47F21" w:rsidP="00A72088">
                  <w:r>
                    <w:t>5</w:t>
                  </w:r>
                  <w:r>
                    <w:rPr>
                      <w:noProof/>
                    </w:rPr>
                    <w:drawing>
                      <wp:inline distT="0" distB="0" distL="0" distR="0">
                        <wp:extent cx="2331629" cy="2847975"/>
                        <wp:effectExtent l="19050" t="0" r="0" b="0"/>
                        <wp:docPr id="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2334005" cy="2850877"/>
                                </a:xfrm>
                                <a:prstGeom prst="rect">
                                  <a:avLst/>
                                </a:prstGeom>
                                <a:noFill/>
                                <a:ln w="9525">
                                  <a:noFill/>
                                  <a:miter lim="800000"/>
                                  <a:headEnd/>
                                  <a:tailEnd/>
                                </a:ln>
                              </pic:spPr>
                            </pic:pic>
                          </a:graphicData>
                        </a:graphic>
                      </wp:inline>
                    </w:drawing>
                  </w:r>
                </w:p>
              </w:txbxContent>
            </v:textbox>
            <w10:wrap type="tight"/>
          </v:shape>
        </w:pict>
      </w:r>
      <w:proofErr w:type="spellStart"/>
      <w:r w:rsidR="00A26D33">
        <w:rPr>
          <w:rFonts w:ascii="Times New Roman" w:hAnsi="Times New Roman" w:cs="Times New Roman"/>
          <w:i/>
          <w:sz w:val="24"/>
          <w:szCs w:val="24"/>
        </w:rPr>
        <w:t>Chanoyu</w:t>
      </w:r>
      <w:proofErr w:type="spellEnd"/>
      <w:r w:rsidR="00A26D33">
        <w:rPr>
          <w:rFonts w:ascii="Times New Roman" w:hAnsi="Times New Roman" w:cs="Times New Roman"/>
          <w:sz w:val="24"/>
          <w:szCs w:val="24"/>
        </w:rPr>
        <w:t xml:space="preserve"> of the small tea room is first of all a Buddhist spiritual practice for attaining the way. To be concerned about the quality of the dwelling in which you serve tea or the </w:t>
      </w:r>
      <w:proofErr w:type="spellStart"/>
      <w:r w:rsidR="00A26D33">
        <w:rPr>
          <w:rFonts w:ascii="Times New Roman" w:hAnsi="Times New Roman" w:cs="Times New Roman"/>
          <w:sz w:val="24"/>
          <w:szCs w:val="24"/>
        </w:rPr>
        <w:t>flavore</w:t>
      </w:r>
      <w:proofErr w:type="spellEnd"/>
      <w:r w:rsidR="00A26D33">
        <w:rPr>
          <w:rFonts w:ascii="Times New Roman" w:hAnsi="Times New Roman" w:cs="Times New Roman"/>
          <w:sz w:val="24"/>
          <w:szCs w:val="24"/>
        </w:rPr>
        <w:t xml:space="preserve"> of the food served with it is to emphasize the mundane. It is sufficient if the dwelling one uses does not leak water and the food served suffices to stave off hunger. This is in accordance with the teachings of Buddha and is the essence of </w:t>
      </w:r>
      <w:proofErr w:type="spellStart"/>
      <w:r w:rsidR="00A26D33">
        <w:rPr>
          <w:rFonts w:ascii="Times New Roman" w:hAnsi="Times New Roman" w:cs="Times New Roman"/>
          <w:i/>
          <w:sz w:val="24"/>
          <w:szCs w:val="24"/>
        </w:rPr>
        <w:t>chanoyu</w:t>
      </w:r>
      <w:proofErr w:type="spellEnd"/>
      <w:r w:rsidR="00A26D33">
        <w:rPr>
          <w:rFonts w:ascii="Times New Roman" w:hAnsi="Times New Roman" w:cs="Times New Roman"/>
          <w:i/>
          <w:sz w:val="24"/>
          <w:szCs w:val="24"/>
        </w:rPr>
        <w:t>.</w:t>
      </w:r>
      <w:r w:rsidR="00A26D33">
        <w:rPr>
          <w:rStyle w:val="FootnoteReference"/>
          <w:rFonts w:ascii="Times New Roman" w:hAnsi="Times New Roman" w:cs="Times New Roman"/>
          <w:i/>
          <w:sz w:val="24"/>
          <w:szCs w:val="24"/>
        </w:rPr>
        <w:footnoteReference w:id="41"/>
      </w:r>
    </w:p>
    <w:p w:rsidR="00117224" w:rsidRDefault="00117224" w:rsidP="002F34DB">
      <w:pPr>
        <w:pStyle w:val="ListParagraph"/>
        <w:spacing w:line="480" w:lineRule="auto"/>
        <w:ind w:left="0" w:firstLine="360"/>
        <w:rPr>
          <w:rFonts w:ascii="Times New Roman" w:hAnsi="Times New Roman" w:cs="Times New Roman"/>
          <w:sz w:val="24"/>
          <w:szCs w:val="24"/>
        </w:rPr>
      </w:pPr>
    </w:p>
    <w:p w:rsidR="00A26D33" w:rsidRDefault="00A26D33" w:rsidP="002F34DB">
      <w:pPr>
        <w:pStyle w:val="ListParagraph"/>
        <w:spacing w:line="480" w:lineRule="auto"/>
        <w:ind w:left="0" w:firstLine="360"/>
        <w:rPr>
          <w:rFonts w:ascii="Times New Roman" w:hAnsi="Times New Roman" w:cs="Times New Roman"/>
          <w:sz w:val="24"/>
          <w:szCs w:val="24"/>
        </w:rPr>
      </w:pPr>
      <w:proofErr w:type="spellStart"/>
      <w:r>
        <w:rPr>
          <w:rFonts w:ascii="Times New Roman" w:hAnsi="Times New Roman" w:cs="Times New Roman"/>
          <w:sz w:val="24"/>
          <w:szCs w:val="24"/>
        </w:rPr>
        <w:t>Chawan</w:t>
      </w:r>
      <w:proofErr w:type="spellEnd"/>
      <w:r>
        <w:rPr>
          <w:rFonts w:ascii="Times New Roman" w:hAnsi="Times New Roman" w:cs="Times New Roman"/>
          <w:sz w:val="24"/>
          <w:szCs w:val="24"/>
        </w:rPr>
        <w:t xml:space="preserve"> tea bowls were made with many blemishes because of their rough handmade quality, but these inaccuracies were the celebrated parts of the piece. Asymmetry was the key, and the trained eye could see the blemishes and appreciate the bowl’s exemplification of a return to nature and simplicity.  </w:t>
      </w:r>
      <w:proofErr w:type="spellStart"/>
      <w:r>
        <w:rPr>
          <w:rFonts w:ascii="Times New Roman" w:hAnsi="Times New Roman" w:cs="Times New Roman"/>
          <w:sz w:val="24"/>
          <w:szCs w:val="24"/>
        </w:rPr>
        <w:t>Rikyu</w:t>
      </w:r>
      <w:proofErr w:type="spellEnd"/>
      <w:r>
        <w:rPr>
          <w:rFonts w:ascii="Times New Roman" w:hAnsi="Times New Roman" w:cs="Times New Roman"/>
          <w:sz w:val="24"/>
          <w:szCs w:val="24"/>
        </w:rPr>
        <w:t xml:space="preserve"> also promoted Japanese made pottery, and while inspiration may have been found in Chinese and Korean ware, the Japanese style ceramics used in the tea ceremony had the unique Japanese charm of celebrating simplicity and asymmetry. Take for example this Shino ware, characterized by its simple decoration inspired by nature, and thick white glaze that naturally bubbles to create unique form. Shino ware was being developed at the same time as other forms of </w:t>
      </w:r>
      <w:proofErr w:type="spellStart"/>
      <w:r>
        <w:rPr>
          <w:rFonts w:ascii="Times New Roman" w:hAnsi="Times New Roman" w:cs="Times New Roman"/>
          <w:sz w:val="24"/>
          <w:szCs w:val="24"/>
        </w:rPr>
        <w:t>Raku</w:t>
      </w:r>
      <w:proofErr w:type="spellEnd"/>
      <w:r>
        <w:rPr>
          <w:rFonts w:ascii="Times New Roman" w:hAnsi="Times New Roman" w:cs="Times New Roman"/>
          <w:sz w:val="24"/>
          <w:szCs w:val="24"/>
        </w:rPr>
        <w:t xml:space="preserve"> ceramics, but differed in several ways from other </w:t>
      </w:r>
      <w:proofErr w:type="spellStart"/>
      <w:r>
        <w:rPr>
          <w:rFonts w:ascii="Times New Roman" w:hAnsi="Times New Roman" w:cs="Times New Roman"/>
          <w:sz w:val="24"/>
          <w:szCs w:val="24"/>
        </w:rPr>
        <w:t>Raku</w:t>
      </w:r>
      <w:proofErr w:type="spellEnd"/>
      <w:r>
        <w:rPr>
          <w:rFonts w:ascii="Times New Roman" w:hAnsi="Times New Roman" w:cs="Times New Roman"/>
          <w:sz w:val="24"/>
          <w:szCs w:val="24"/>
        </w:rPr>
        <w:t xml:space="preserve">. Like many types of pottery that developed for the taste of tea, Shino ware was from a specific </w:t>
      </w:r>
      <w:r>
        <w:rPr>
          <w:rFonts w:ascii="Times New Roman" w:hAnsi="Times New Roman" w:cs="Times New Roman"/>
          <w:sz w:val="24"/>
          <w:szCs w:val="24"/>
        </w:rPr>
        <w:lastRenderedPageBreak/>
        <w:t>province of Japan, the Mino Province</w:t>
      </w:r>
      <w:r>
        <w:rPr>
          <w:rStyle w:val="FootnoteReference"/>
          <w:rFonts w:ascii="Times New Roman" w:hAnsi="Times New Roman" w:cs="Times New Roman"/>
          <w:sz w:val="24"/>
          <w:szCs w:val="24"/>
        </w:rPr>
        <w:footnoteReference w:id="42"/>
      </w:r>
      <w:r>
        <w:rPr>
          <w:rFonts w:ascii="Times New Roman" w:hAnsi="Times New Roman" w:cs="Times New Roman"/>
          <w:sz w:val="24"/>
          <w:szCs w:val="24"/>
        </w:rPr>
        <w:t xml:space="preserve">; as </w:t>
      </w:r>
      <w:proofErr w:type="spellStart"/>
      <w:r>
        <w:rPr>
          <w:rFonts w:ascii="Times New Roman" w:hAnsi="Times New Roman" w:cs="Times New Roman"/>
          <w:sz w:val="24"/>
          <w:szCs w:val="24"/>
        </w:rPr>
        <w:t>Rikyu</w:t>
      </w:r>
      <w:proofErr w:type="spellEnd"/>
      <w:r>
        <w:rPr>
          <w:rFonts w:ascii="Times New Roman" w:hAnsi="Times New Roman" w:cs="Times New Roman"/>
          <w:sz w:val="24"/>
          <w:szCs w:val="24"/>
        </w:rPr>
        <w:t xml:space="preserve"> desired, the art form of pottery for the tea ceremony was being developed by the Japanese to be admired by the Japanese. It is simple and blemished, but “simplicity in form does not always mean triviality of content.”</w:t>
      </w:r>
      <w:r>
        <w:rPr>
          <w:rStyle w:val="FootnoteReference"/>
          <w:rFonts w:ascii="Times New Roman" w:hAnsi="Times New Roman" w:cs="Times New Roman"/>
          <w:sz w:val="24"/>
          <w:szCs w:val="24"/>
        </w:rPr>
        <w:footnoteReference w:id="43"/>
      </w:r>
      <w:r>
        <w:rPr>
          <w:rFonts w:ascii="Times New Roman" w:hAnsi="Times New Roman" w:cs="Times New Roman"/>
          <w:sz w:val="24"/>
          <w:szCs w:val="24"/>
        </w:rPr>
        <w:t xml:space="preserve"> It differs from earlier </w:t>
      </w:r>
      <w:proofErr w:type="spellStart"/>
      <w:r>
        <w:rPr>
          <w:rFonts w:ascii="Times New Roman" w:hAnsi="Times New Roman" w:cs="Times New Roman"/>
          <w:sz w:val="24"/>
          <w:szCs w:val="24"/>
        </w:rPr>
        <w:t>Raku</w:t>
      </w:r>
      <w:proofErr w:type="spellEnd"/>
      <w:r>
        <w:rPr>
          <w:rFonts w:ascii="Times New Roman" w:hAnsi="Times New Roman" w:cs="Times New Roman"/>
          <w:sz w:val="24"/>
          <w:szCs w:val="24"/>
        </w:rPr>
        <w:t xml:space="preserve"> ware because Shino has a lighter, often white glaze, which allows for the low firing temperature to change the color of the pigment in a natural way. Shino ware embodies the aesthetic of </w:t>
      </w:r>
      <w:proofErr w:type="spellStart"/>
      <w:r w:rsidRPr="00896203">
        <w:rPr>
          <w:rFonts w:ascii="Times New Roman" w:hAnsi="Times New Roman" w:cs="Times New Roman"/>
          <w:i/>
          <w:sz w:val="24"/>
          <w:szCs w:val="24"/>
        </w:rPr>
        <w:t>wabi</w:t>
      </w:r>
      <w:proofErr w:type="spellEnd"/>
      <w:r>
        <w:rPr>
          <w:rFonts w:ascii="Times New Roman" w:hAnsi="Times New Roman" w:cs="Times New Roman"/>
          <w:sz w:val="24"/>
          <w:szCs w:val="24"/>
        </w:rPr>
        <w:t xml:space="preserve"> because of its blemished asymmetrical form, and its reflection of nature in both the small decoration depicting natural elements and the natural change of pigment from the low fire glaze.</w:t>
      </w:r>
    </w:p>
    <w:p w:rsidR="00A26D33" w:rsidRPr="004746E4" w:rsidRDefault="00A26D33" w:rsidP="004746E4">
      <w:pPr>
        <w:pStyle w:val="ListParagraph"/>
        <w:spacing w:line="480" w:lineRule="auto"/>
        <w:ind w:left="0" w:firstLine="360"/>
        <w:rPr>
          <w:rFonts w:ascii="Times New Roman" w:hAnsi="Times New Roman" w:cs="Times New Roman"/>
          <w:sz w:val="24"/>
          <w:szCs w:val="24"/>
        </w:rPr>
      </w:pPr>
      <w:r>
        <w:rPr>
          <w:rFonts w:ascii="Times New Roman" w:hAnsi="Times New Roman" w:cs="Times New Roman"/>
          <w:sz w:val="24"/>
          <w:szCs w:val="24"/>
        </w:rPr>
        <w:t xml:space="preserve">The celebration of poverty that was shared by the samurai and Zen enthusiasts allowed for the formation of the </w:t>
      </w:r>
      <w:proofErr w:type="spellStart"/>
      <w:r>
        <w:rPr>
          <w:rFonts w:ascii="Times New Roman" w:hAnsi="Times New Roman" w:cs="Times New Roman"/>
          <w:i/>
          <w:sz w:val="24"/>
          <w:szCs w:val="24"/>
        </w:rPr>
        <w:t>wabi</w:t>
      </w:r>
      <w:proofErr w:type="spellEnd"/>
      <w:r>
        <w:rPr>
          <w:rFonts w:ascii="Times New Roman" w:hAnsi="Times New Roman" w:cs="Times New Roman"/>
          <w:sz w:val="24"/>
          <w:szCs w:val="24"/>
        </w:rPr>
        <w:t xml:space="preserve"> aesthetic. Through the use of simple, austere and blemished tools, practitioners of the tea ceremony were able to relate it back to the meditative practices of Zen. Tea bowls that held </w:t>
      </w:r>
      <w:proofErr w:type="spellStart"/>
      <w:r>
        <w:rPr>
          <w:rFonts w:ascii="Times New Roman" w:hAnsi="Times New Roman" w:cs="Times New Roman"/>
          <w:i/>
          <w:sz w:val="24"/>
          <w:szCs w:val="24"/>
        </w:rPr>
        <w:t>wabi</w:t>
      </w:r>
      <w:proofErr w:type="spellEnd"/>
      <w:r>
        <w:rPr>
          <w:rFonts w:ascii="Times New Roman" w:hAnsi="Times New Roman" w:cs="Times New Roman"/>
          <w:sz w:val="24"/>
          <w:szCs w:val="24"/>
        </w:rPr>
        <w:t xml:space="preserve"> characteristics were valued for their blemishes, not because they represented wealth but because they represented a detachment from wealth.</w:t>
      </w:r>
    </w:p>
    <w:p w:rsidR="00A26D33" w:rsidRDefault="00A26D33" w:rsidP="005A1043">
      <w:pPr>
        <w:pStyle w:val="ListParagraph"/>
        <w:spacing w:line="480" w:lineRule="auto"/>
        <w:ind w:left="0" w:firstLine="360"/>
        <w:rPr>
          <w:rFonts w:ascii="Times New Roman" w:hAnsi="Times New Roman" w:cs="Times New Roman"/>
          <w:b/>
          <w:sz w:val="24"/>
          <w:szCs w:val="24"/>
        </w:rPr>
      </w:pPr>
    </w:p>
    <w:p w:rsidR="00A26D33" w:rsidRDefault="00A26D33" w:rsidP="005A1043">
      <w:pPr>
        <w:pStyle w:val="ListParagraph"/>
        <w:spacing w:line="480" w:lineRule="auto"/>
        <w:ind w:left="0" w:firstLine="360"/>
        <w:rPr>
          <w:rFonts w:ascii="Times New Roman" w:hAnsi="Times New Roman" w:cs="Times New Roman"/>
          <w:b/>
          <w:sz w:val="24"/>
          <w:szCs w:val="24"/>
        </w:rPr>
      </w:pPr>
      <w:r>
        <w:rPr>
          <w:rFonts w:ascii="Times New Roman" w:hAnsi="Times New Roman" w:cs="Times New Roman"/>
          <w:b/>
          <w:sz w:val="24"/>
          <w:szCs w:val="24"/>
        </w:rPr>
        <w:t>RUSTIC (SABI)</w:t>
      </w:r>
    </w:p>
    <w:p w:rsidR="00A26D33" w:rsidRDefault="00A26D33" w:rsidP="005A1043">
      <w:pPr>
        <w:pStyle w:val="ListParagraph"/>
        <w:spacing w:line="480" w:lineRule="auto"/>
        <w:ind w:left="0" w:firstLine="360"/>
        <w:rPr>
          <w:rFonts w:ascii="Times New Roman" w:hAnsi="Times New Roman" w:cs="Times New Roman"/>
          <w:sz w:val="24"/>
          <w:szCs w:val="24"/>
        </w:rPr>
      </w:pPr>
      <w:r>
        <w:rPr>
          <w:rFonts w:ascii="Times New Roman" w:hAnsi="Times New Roman" w:cs="Times New Roman"/>
          <w:sz w:val="24"/>
          <w:szCs w:val="24"/>
        </w:rPr>
        <w:t xml:space="preserve">Another aesthetic quality that goes hand in hand with </w:t>
      </w:r>
      <w:proofErr w:type="spellStart"/>
      <w:r w:rsidR="004746E4">
        <w:rPr>
          <w:rFonts w:ascii="Times New Roman" w:hAnsi="Times New Roman" w:cs="Times New Roman"/>
          <w:i/>
          <w:sz w:val="24"/>
          <w:szCs w:val="24"/>
        </w:rPr>
        <w:t>w</w:t>
      </w:r>
      <w:r w:rsidRPr="00D74F8C">
        <w:rPr>
          <w:rFonts w:ascii="Times New Roman" w:hAnsi="Times New Roman" w:cs="Times New Roman"/>
          <w:i/>
          <w:sz w:val="24"/>
          <w:szCs w:val="24"/>
        </w:rPr>
        <w:t>abi</w:t>
      </w:r>
      <w:proofErr w:type="spellEnd"/>
      <w:r>
        <w:rPr>
          <w:rFonts w:ascii="Times New Roman" w:hAnsi="Times New Roman" w:cs="Times New Roman"/>
          <w:sz w:val="24"/>
          <w:szCs w:val="24"/>
        </w:rPr>
        <w:t xml:space="preserve"> is that of </w:t>
      </w:r>
      <w:proofErr w:type="spellStart"/>
      <w:r>
        <w:rPr>
          <w:rFonts w:ascii="Times New Roman" w:hAnsi="Times New Roman" w:cs="Times New Roman"/>
          <w:i/>
          <w:sz w:val="24"/>
          <w:szCs w:val="24"/>
        </w:rPr>
        <w:t>s</w:t>
      </w:r>
      <w:r w:rsidRPr="00D74F8C">
        <w:rPr>
          <w:rFonts w:ascii="Times New Roman" w:hAnsi="Times New Roman" w:cs="Times New Roman"/>
          <w:i/>
          <w:sz w:val="24"/>
          <w:szCs w:val="24"/>
        </w:rPr>
        <w:t>abi</w:t>
      </w:r>
      <w:proofErr w:type="spellEnd"/>
      <w:r>
        <w:rPr>
          <w:rFonts w:ascii="Times New Roman" w:hAnsi="Times New Roman" w:cs="Times New Roman"/>
          <w:i/>
          <w:sz w:val="24"/>
          <w:szCs w:val="24"/>
        </w:rPr>
        <w:t xml:space="preserve">, </w:t>
      </w:r>
      <w:r>
        <w:rPr>
          <w:rFonts w:ascii="Times New Roman" w:hAnsi="Times New Roman" w:cs="Times New Roman"/>
          <w:sz w:val="24"/>
          <w:szCs w:val="24"/>
        </w:rPr>
        <w:t>literally derived from the Japanese word meaning ‘rust</w:t>
      </w:r>
      <w:r>
        <w:rPr>
          <w:rStyle w:val="FootnoteReference"/>
          <w:rFonts w:ascii="Times New Roman" w:hAnsi="Times New Roman" w:cs="Times New Roman"/>
          <w:sz w:val="24"/>
          <w:szCs w:val="24"/>
        </w:rPr>
        <w:footnoteReference w:id="44"/>
      </w:r>
      <w:r>
        <w:rPr>
          <w:rFonts w:ascii="Times New Roman" w:hAnsi="Times New Roman" w:cs="Times New Roman"/>
          <w:sz w:val="24"/>
          <w:szCs w:val="24"/>
        </w:rPr>
        <w:t xml:space="preserve">.’ It is the appreciation of things that are worn with age, that have been used over and over again, that have fallen into decay or obscurity. </w:t>
      </w:r>
      <w:proofErr w:type="spellStart"/>
      <w:r w:rsidRPr="00127861">
        <w:rPr>
          <w:rFonts w:ascii="Times New Roman" w:hAnsi="Times New Roman" w:cs="Times New Roman"/>
          <w:i/>
          <w:sz w:val="24"/>
          <w:szCs w:val="24"/>
        </w:rPr>
        <w:t>Sabi</w:t>
      </w:r>
      <w:proofErr w:type="spellEnd"/>
      <w:r w:rsidRPr="00127861">
        <w:rPr>
          <w:rFonts w:ascii="Times New Roman" w:hAnsi="Times New Roman" w:cs="Times New Roman"/>
          <w:i/>
          <w:sz w:val="24"/>
          <w:szCs w:val="24"/>
        </w:rPr>
        <w:t xml:space="preserve"> </w:t>
      </w:r>
      <w:r>
        <w:rPr>
          <w:rFonts w:ascii="Times New Roman" w:hAnsi="Times New Roman" w:cs="Times New Roman"/>
          <w:sz w:val="24"/>
          <w:szCs w:val="24"/>
        </w:rPr>
        <w:t>covers the tangible and is thus easier to understand as an aesthetic taste. However, it is not merely an appreciation for something that is old, but som</w:t>
      </w:r>
      <w:r w:rsidR="00022513">
        <w:rPr>
          <w:rFonts w:ascii="Times New Roman" w:hAnsi="Times New Roman" w:cs="Times New Roman"/>
          <w:sz w:val="24"/>
          <w:szCs w:val="24"/>
        </w:rPr>
        <w:t>ething much more. Both Zen and s</w:t>
      </w:r>
      <w:r>
        <w:rPr>
          <w:rFonts w:ascii="Times New Roman" w:hAnsi="Times New Roman" w:cs="Times New Roman"/>
          <w:sz w:val="24"/>
          <w:szCs w:val="24"/>
        </w:rPr>
        <w:t xml:space="preserve">amurai cultures appreciated worn objects, and this appreciation led to the development of </w:t>
      </w:r>
      <w:proofErr w:type="spellStart"/>
      <w:r w:rsidRPr="00127861">
        <w:rPr>
          <w:rFonts w:ascii="Times New Roman" w:hAnsi="Times New Roman" w:cs="Times New Roman"/>
          <w:i/>
          <w:sz w:val="24"/>
          <w:szCs w:val="24"/>
        </w:rPr>
        <w:t>sabi</w:t>
      </w:r>
      <w:proofErr w:type="spellEnd"/>
      <w:r>
        <w:rPr>
          <w:rFonts w:ascii="Times New Roman" w:hAnsi="Times New Roman" w:cs="Times New Roman"/>
          <w:sz w:val="24"/>
          <w:szCs w:val="24"/>
        </w:rPr>
        <w:t xml:space="preserve"> aesthetics in the tea ceremony. </w:t>
      </w:r>
    </w:p>
    <w:p w:rsidR="00A26D33" w:rsidRPr="000B154B" w:rsidRDefault="00A26D33" w:rsidP="005A1043">
      <w:pPr>
        <w:pStyle w:val="ListParagraph"/>
        <w:spacing w:line="480" w:lineRule="auto"/>
        <w:ind w:left="0" w:firstLine="360"/>
        <w:rPr>
          <w:rFonts w:ascii="Times New Roman" w:hAnsi="Times New Roman" w:cs="Times New Roman"/>
          <w:sz w:val="24"/>
          <w:szCs w:val="24"/>
        </w:rPr>
      </w:pPr>
      <w:r>
        <w:rPr>
          <w:rFonts w:ascii="Times New Roman" w:hAnsi="Times New Roman" w:cs="Times New Roman"/>
          <w:sz w:val="24"/>
          <w:szCs w:val="24"/>
        </w:rPr>
        <w:lastRenderedPageBreak/>
        <w:t xml:space="preserve">Zen followers developed the aesthetic of </w:t>
      </w:r>
      <w:proofErr w:type="spellStart"/>
      <w:r w:rsidRPr="00127861">
        <w:rPr>
          <w:rFonts w:ascii="Times New Roman" w:hAnsi="Times New Roman" w:cs="Times New Roman"/>
          <w:i/>
          <w:sz w:val="24"/>
          <w:szCs w:val="24"/>
        </w:rPr>
        <w:t>sabi</w:t>
      </w:r>
      <w:proofErr w:type="spellEnd"/>
      <w:r>
        <w:rPr>
          <w:rFonts w:ascii="Times New Roman" w:hAnsi="Times New Roman" w:cs="Times New Roman"/>
          <w:sz w:val="24"/>
          <w:szCs w:val="24"/>
        </w:rPr>
        <w:t xml:space="preserve"> due to their concept of </w:t>
      </w:r>
      <w:proofErr w:type="spellStart"/>
      <w:r>
        <w:rPr>
          <w:rFonts w:ascii="Times New Roman" w:hAnsi="Times New Roman" w:cs="Times New Roman"/>
          <w:sz w:val="24"/>
          <w:szCs w:val="24"/>
        </w:rPr>
        <w:t>unattachment</w:t>
      </w:r>
      <w:proofErr w:type="spellEnd"/>
      <w:r>
        <w:rPr>
          <w:rFonts w:ascii="Times New Roman" w:hAnsi="Times New Roman" w:cs="Times New Roman"/>
          <w:sz w:val="24"/>
          <w:szCs w:val="24"/>
        </w:rPr>
        <w:t xml:space="preserve">. </w:t>
      </w:r>
      <w:proofErr w:type="spellStart"/>
      <w:r w:rsidRPr="00127861">
        <w:rPr>
          <w:rFonts w:ascii="Times New Roman" w:hAnsi="Times New Roman" w:cs="Times New Roman"/>
          <w:i/>
          <w:sz w:val="24"/>
          <w:szCs w:val="24"/>
        </w:rPr>
        <w:t>Sabi</w:t>
      </w:r>
      <w:proofErr w:type="spellEnd"/>
      <w:r>
        <w:rPr>
          <w:rFonts w:ascii="Times New Roman" w:hAnsi="Times New Roman" w:cs="Times New Roman"/>
          <w:sz w:val="24"/>
          <w:szCs w:val="24"/>
        </w:rPr>
        <w:t xml:space="preserve"> is a sign that things are fleeting, and that time is passing, and thus the moment must not be held on to. The brief and tangible </w:t>
      </w:r>
      <w:proofErr w:type="gramStart"/>
      <w:r>
        <w:rPr>
          <w:rFonts w:ascii="Times New Roman" w:hAnsi="Times New Roman" w:cs="Times New Roman"/>
          <w:sz w:val="24"/>
          <w:szCs w:val="24"/>
        </w:rPr>
        <w:t>become</w:t>
      </w:r>
      <w:proofErr w:type="gramEnd"/>
      <w:r>
        <w:rPr>
          <w:rFonts w:ascii="Times New Roman" w:hAnsi="Times New Roman" w:cs="Times New Roman"/>
          <w:sz w:val="24"/>
          <w:szCs w:val="24"/>
        </w:rPr>
        <w:t xml:space="preserve"> a sad but beautiful thing to be appreciated. The following poem gives a</w:t>
      </w:r>
      <w:r w:rsidR="000D1B7C">
        <w:rPr>
          <w:rFonts w:ascii="Times New Roman" w:hAnsi="Times New Roman" w:cs="Times New Roman"/>
          <w:sz w:val="24"/>
          <w:szCs w:val="24"/>
        </w:rPr>
        <w:t>n</w:t>
      </w:r>
      <w:r>
        <w:rPr>
          <w:rFonts w:ascii="Times New Roman" w:hAnsi="Times New Roman" w:cs="Times New Roman"/>
          <w:sz w:val="24"/>
          <w:szCs w:val="24"/>
        </w:rPr>
        <w:t xml:space="preserve"> understanding of</w:t>
      </w:r>
      <w:r w:rsidRPr="00A26D33">
        <w:rPr>
          <w:rFonts w:ascii="Times New Roman" w:hAnsi="Times New Roman" w:cs="Times New Roman"/>
          <w:i/>
          <w:sz w:val="24"/>
          <w:szCs w:val="24"/>
        </w:rPr>
        <w:t xml:space="preserve"> </w:t>
      </w:r>
      <w:proofErr w:type="spellStart"/>
      <w:r w:rsidRPr="00A26D33">
        <w:rPr>
          <w:rFonts w:ascii="Times New Roman" w:hAnsi="Times New Roman" w:cs="Times New Roman"/>
          <w:i/>
          <w:sz w:val="24"/>
          <w:szCs w:val="24"/>
        </w:rPr>
        <w:t>sabi</w:t>
      </w:r>
      <w:proofErr w:type="spellEnd"/>
      <w:r>
        <w:rPr>
          <w:rFonts w:ascii="Times New Roman" w:hAnsi="Times New Roman" w:cs="Times New Roman"/>
          <w:sz w:val="24"/>
          <w:szCs w:val="24"/>
        </w:rPr>
        <w:t xml:space="preserve">: </w:t>
      </w:r>
    </w:p>
    <w:p w:rsidR="00A26D33" w:rsidRPr="000B154B" w:rsidRDefault="00A26D33" w:rsidP="00946880">
      <w:pPr>
        <w:pStyle w:val="ListParagraph"/>
        <w:spacing w:line="240" w:lineRule="auto"/>
        <w:ind w:left="0" w:firstLine="360"/>
        <w:rPr>
          <w:rFonts w:ascii="Times New Roman" w:hAnsi="Times New Roman" w:cs="Times New Roman"/>
          <w:sz w:val="24"/>
          <w:szCs w:val="24"/>
        </w:rPr>
      </w:pPr>
      <w:r w:rsidRPr="000B154B">
        <w:rPr>
          <w:rFonts w:ascii="Times New Roman" w:hAnsi="Times New Roman" w:cs="Times New Roman"/>
          <w:sz w:val="24"/>
          <w:szCs w:val="24"/>
        </w:rPr>
        <w:t xml:space="preserve">The </w:t>
      </w:r>
      <w:proofErr w:type="spellStart"/>
      <w:r w:rsidRPr="000B154B">
        <w:rPr>
          <w:rFonts w:ascii="Times New Roman" w:hAnsi="Times New Roman" w:cs="Times New Roman"/>
          <w:sz w:val="24"/>
          <w:szCs w:val="24"/>
        </w:rPr>
        <w:t>yomogi</w:t>
      </w:r>
      <w:proofErr w:type="spellEnd"/>
      <w:r w:rsidRPr="000B154B">
        <w:rPr>
          <w:rFonts w:ascii="Times New Roman" w:hAnsi="Times New Roman" w:cs="Times New Roman"/>
          <w:sz w:val="24"/>
          <w:szCs w:val="24"/>
        </w:rPr>
        <w:t xml:space="preserve"> herbs in the garden</w:t>
      </w:r>
    </w:p>
    <w:p w:rsidR="00A26D33" w:rsidRPr="000B154B" w:rsidRDefault="00A26D33" w:rsidP="00946880">
      <w:pPr>
        <w:pStyle w:val="ListParagraph"/>
        <w:spacing w:line="240" w:lineRule="auto"/>
        <w:ind w:left="0" w:firstLine="360"/>
        <w:rPr>
          <w:rFonts w:ascii="Times New Roman" w:hAnsi="Times New Roman" w:cs="Times New Roman"/>
          <w:sz w:val="24"/>
          <w:szCs w:val="24"/>
        </w:rPr>
      </w:pPr>
      <w:r w:rsidRPr="000B154B">
        <w:rPr>
          <w:rFonts w:ascii="Times New Roman" w:hAnsi="Times New Roman" w:cs="Times New Roman"/>
          <w:sz w:val="24"/>
          <w:szCs w:val="24"/>
        </w:rPr>
        <w:t>Are beginning to with</w:t>
      </w:r>
      <w:r w:rsidR="000D1B7C">
        <w:rPr>
          <w:rFonts w:ascii="Times New Roman" w:hAnsi="Times New Roman" w:cs="Times New Roman"/>
          <w:sz w:val="24"/>
          <w:szCs w:val="24"/>
        </w:rPr>
        <w:t>er</w:t>
      </w:r>
      <w:r w:rsidRPr="000B154B">
        <w:rPr>
          <w:rFonts w:ascii="Times New Roman" w:hAnsi="Times New Roman" w:cs="Times New Roman"/>
          <w:sz w:val="24"/>
          <w:szCs w:val="24"/>
        </w:rPr>
        <w:t xml:space="preserve"> from below;</w:t>
      </w:r>
    </w:p>
    <w:p w:rsidR="00A26D33" w:rsidRPr="000B154B" w:rsidRDefault="00A26D33" w:rsidP="00946880">
      <w:pPr>
        <w:pStyle w:val="ListParagraph"/>
        <w:spacing w:line="240" w:lineRule="auto"/>
        <w:ind w:left="0" w:firstLine="360"/>
        <w:rPr>
          <w:rFonts w:ascii="Times New Roman" w:hAnsi="Times New Roman" w:cs="Times New Roman"/>
          <w:sz w:val="24"/>
          <w:szCs w:val="24"/>
        </w:rPr>
      </w:pPr>
      <w:r w:rsidRPr="000B154B">
        <w:rPr>
          <w:rFonts w:ascii="Times New Roman" w:hAnsi="Times New Roman" w:cs="Times New Roman"/>
          <w:sz w:val="24"/>
          <w:szCs w:val="24"/>
        </w:rPr>
        <w:t>Autumn is deepening,</w:t>
      </w:r>
    </w:p>
    <w:p w:rsidR="00A26D33" w:rsidRPr="000B154B" w:rsidRDefault="00A26D33" w:rsidP="00946880">
      <w:pPr>
        <w:pStyle w:val="ListParagraph"/>
        <w:spacing w:line="240" w:lineRule="auto"/>
        <w:ind w:left="0" w:firstLine="360"/>
        <w:rPr>
          <w:rFonts w:ascii="Times New Roman" w:hAnsi="Times New Roman" w:cs="Times New Roman"/>
          <w:sz w:val="24"/>
          <w:szCs w:val="24"/>
        </w:rPr>
      </w:pPr>
      <w:r w:rsidRPr="000B154B">
        <w:rPr>
          <w:rFonts w:ascii="Times New Roman" w:hAnsi="Times New Roman" w:cs="Times New Roman"/>
          <w:sz w:val="24"/>
          <w:szCs w:val="24"/>
        </w:rPr>
        <w:t>Its colors are fading;</w:t>
      </w:r>
    </w:p>
    <w:p w:rsidR="00A26D33" w:rsidRDefault="00A26D33" w:rsidP="00946880">
      <w:pPr>
        <w:pStyle w:val="ListParagraph"/>
        <w:spacing w:line="240" w:lineRule="auto"/>
        <w:ind w:left="0" w:firstLine="360"/>
        <w:rPr>
          <w:rFonts w:ascii="Times New Roman" w:hAnsi="Times New Roman" w:cs="Times New Roman"/>
          <w:sz w:val="24"/>
          <w:szCs w:val="24"/>
        </w:rPr>
      </w:pPr>
      <w:r w:rsidRPr="000B154B">
        <w:rPr>
          <w:rFonts w:ascii="Times New Roman" w:hAnsi="Times New Roman" w:cs="Times New Roman"/>
          <w:sz w:val="24"/>
          <w:szCs w:val="24"/>
        </w:rPr>
        <w:t>Not knowing why, my heart is filled with melancholy.</w:t>
      </w:r>
      <w:r w:rsidRPr="000B154B">
        <w:rPr>
          <w:rStyle w:val="FootnoteReference"/>
          <w:rFonts w:ascii="Times New Roman" w:hAnsi="Times New Roman" w:cs="Times New Roman"/>
          <w:sz w:val="24"/>
          <w:szCs w:val="24"/>
        </w:rPr>
        <w:footnoteReference w:id="45"/>
      </w:r>
    </w:p>
    <w:p w:rsidR="000D1B7C" w:rsidRPr="000B154B" w:rsidRDefault="000D1B7C" w:rsidP="00946880">
      <w:pPr>
        <w:pStyle w:val="ListParagraph"/>
        <w:spacing w:line="240" w:lineRule="auto"/>
        <w:ind w:left="0" w:firstLine="360"/>
        <w:rPr>
          <w:rFonts w:ascii="Times New Roman" w:hAnsi="Times New Roman" w:cs="Times New Roman"/>
          <w:sz w:val="24"/>
          <w:szCs w:val="24"/>
        </w:rPr>
      </w:pPr>
    </w:p>
    <w:p w:rsidR="00A26D33" w:rsidRDefault="00A26D33" w:rsidP="005017B5">
      <w:pPr>
        <w:spacing w:line="480" w:lineRule="auto"/>
        <w:rPr>
          <w:rFonts w:ascii="Times New Roman" w:hAnsi="Times New Roman" w:cs="Times New Roman"/>
          <w:sz w:val="24"/>
          <w:szCs w:val="24"/>
        </w:rPr>
      </w:pPr>
      <w:r>
        <w:rPr>
          <w:rFonts w:ascii="Times New Roman" w:hAnsi="Times New Roman" w:cs="Times New Roman"/>
          <w:sz w:val="24"/>
          <w:szCs w:val="24"/>
        </w:rPr>
        <w:t xml:space="preserve">The poem describes the fleeting moment as a plant withers as winter descends, but while the heart is sad, the decay is still appreciated. It is small, and just a moment, but poignant. The author must have been very aware of nature and of himself to appreciate it, but also very distant from the object being described, appreciating it from an aesthetic viewpoint. Because Zen seeks </w:t>
      </w:r>
      <w:r w:rsidR="00022513">
        <w:rPr>
          <w:rFonts w:ascii="Times New Roman" w:hAnsi="Times New Roman" w:cs="Times New Roman"/>
          <w:sz w:val="24"/>
          <w:szCs w:val="24"/>
        </w:rPr>
        <w:t>detachment</w:t>
      </w:r>
      <w:r>
        <w:rPr>
          <w:rFonts w:ascii="Times New Roman" w:hAnsi="Times New Roman" w:cs="Times New Roman"/>
          <w:sz w:val="24"/>
          <w:szCs w:val="24"/>
        </w:rPr>
        <w:t>, objects that describe time passing e</w:t>
      </w:r>
      <w:r w:rsidR="000D1B7C">
        <w:rPr>
          <w:rFonts w:ascii="Times New Roman" w:hAnsi="Times New Roman" w:cs="Times New Roman"/>
          <w:sz w:val="24"/>
          <w:szCs w:val="24"/>
        </w:rPr>
        <w:t>xpress</w:t>
      </w:r>
      <w:r>
        <w:rPr>
          <w:rFonts w:ascii="Times New Roman" w:hAnsi="Times New Roman" w:cs="Times New Roman"/>
          <w:sz w:val="24"/>
          <w:szCs w:val="24"/>
        </w:rPr>
        <w:t xml:space="preserve"> why exactly </w:t>
      </w:r>
      <w:r w:rsidR="000D1B7C">
        <w:rPr>
          <w:rFonts w:ascii="Times New Roman" w:hAnsi="Times New Roman" w:cs="Times New Roman"/>
          <w:sz w:val="24"/>
          <w:szCs w:val="24"/>
        </w:rPr>
        <w:t>adepts</w:t>
      </w:r>
      <w:r>
        <w:rPr>
          <w:rFonts w:ascii="Times New Roman" w:hAnsi="Times New Roman" w:cs="Times New Roman"/>
          <w:sz w:val="24"/>
          <w:szCs w:val="24"/>
        </w:rPr>
        <w:t xml:space="preserve"> must not be attached to material things. Once again, it comes down to honorable poverty. </w:t>
      </w:r>
    </w:p>
    <w:p w:rsidR="00387D98" w:rsidRDefault="000D1B7C" w:rsidP="00D85B99">
      <w:pPr>
        <w:spacing w:line="480" w:lineRule="auto"/>
        <w:ind w:firstLine="270"/>
        <w:rPr>
          <w:rFonts w:ascii="Times New Roman" w:hAnsi="Times New Roman" w:cs="Times New Roman"/>
          <w:sz w:val="24"/>
          <w:szCs w:val="24"/>
        </w:rPr>
      </w:pPr>
      <w:r>
        <w:rPr>
          <w:rFonts w:ascii="Times New Roman" w:hAnsi="Times New Roman" w:cs="Times New Roman"/>
          <w:sz w:val="24"/>
          <w:szCs w:val="24"/>
        </w:rPr>
        <w:t xml:space="preserve">Samurai promotion of </w:t>
      </w:r>
      <w:proofErr w:type="spellStart"/>
      <w:r w:rsidRPr="000D1B7C">
        <w:rPr>
          <w:rFonts w:ascii="Times New Roman" w:hAnsi="Times New Roman" w:cs="Times New Roman"/>
          <w:i/>
          <w:sz w:val="24"/>
          <w:szCs w:val="24"/>
        </w:rPr>
        <w:t>s</w:t>
      </w:r>
      <w:r w:rsidR="00A26D33" w:rsidRPr="000D1B7C">
        <w:rPr>
          <w:rFonts w:ascii="Times New Roman" w:hAnsi="Times New Roman" w:cs="Times New Roman"/>
          <w:i/>
          <w:sz w:val="24"/>
          <w:szCs w:val="24"/>
        </w:rPr>
        <w:t>abi</w:t>
      </w:r>
      <w:proofErr w:type="spellEnd"/>
      <w:r w:rsidR="00A26D33">
        <w:rPr>
          <w:rFonts w:ascii="Times New Roman" w:hAnsi="Times New Roman" w:cs="Times New Roman"/>
          <w:sz w:val="24"/>
          <w:szCs w:val="24"/>
        </w:rPr>
        <w:t xml:space="preserve"> is due to their appreciation of poverty as well. Something that has been passed down, that has been used, that has developed that ancient patina reflect the matured sa</w:t>
      </w:r>
      <w:r>
        <w:rPr>
          <w:rFonts w:ascii="Times New Roman" w:hAnsi="Times New Roman" w:cs="Times New Roman"/>
          <w:sz w:val="24"/>
          <w:szCs w:val="24"/>
        </w:rPr>
        <w:t>murai, one who has practiced his</w:t>
      </w:r>
      <w:r w:rsidR="00A26D33">
        <w:rPr>
          <w:rFonts w:ascii="Times New Roman" w:hAnsi="Times New Roman" w:cs="Times New Roman"/>
          <w:sz w:val="24"/>
          <w:szCs w:val="24"/>
        </w:rPr>
        <w:t xml:space="preserve"> skills continually so as to be the retainer of </w:t>
      </w:r>
      <w:r>
        <w:rPr>
          <w:rFonts w:ascii="Times New Roman" w:hAnsi="Times New Roman" w:cs="Times New Roman"/>
          <w:sz w:val="24"/>
          <w:szCs w:val="24"/>
        </w:rPr>
        <w:t>his</w:t>
      </w:r>
      <w:r w:rsidR="00A26D33">
        <w:rPr>
          <w:rFonts w:ascii="Times New Roman" w:hAnsi="Times New Roman" w:cs="Times New Roman"/>
          <w:sz w:val="24"/>
          <w:szCs w:val="24"/>
        </w:rPr>
        <w:t xml:space="preserve"> lord. </w:t>
      </w:r>
      <w:r>
        <w:rPr>
          <w:rFonts w:ascii="Times New Roman" w:hAnsi="Times New Roman" w:cs="Times New Roman"/>
          <w:sz w:val="24"/>
          <w:szCs w:val="24"/>
        </w:rPr>
        <w:t>It supports samurai</w:t>
      </w:r>
      <w:r w:rsidR="00A26D33">
        <w:rPr>
          <w:rFonts w:ascii="Times New Roman" w:hAnsi="Times New Roman" w:cs="Times New Roman"/>
          <w:sz w:val="24"/>
          <w:szCs w:val="24"/>
        </w:rPr>
        <w:t xml:space="preserve"> concept of honorable poverty, for “the samurai would rather starve than to live by some expedient unworthy of his dignity.”</w:t>
      </w:r>
      <w:r w:rsidR="00A26D33">
        <w:rPr>
          <w:rStyle w:val="FootnoteReference"/>
          <w:rFonts w:ascii="Times New Roman" w:hAnsi="Times New Roman" w:cs="Times New Roman"/>
          <w:sz w:val="24"/>
          <w:szCs w:val="24"/>
        </w:rPr>
        <w:footnoteReference w:id="46"/>
      </w:r>
      <w:r w:rsidR="00A26D33">
        <w:rPr>
          <w:rFonts w:ascii="Times New Roman" w:hAnsi="Times New Roman" w:cs="Times New Roman"/>
          <w:sz w:val="24"/>
          <w:szCs w:val="24"/>
        </w:rPr>
        <w:t xml:space="preserve"> </w:t>
      </w:r>
      <w:r w:rsidR="006229FE">
        <w:rPr>
          <w:rFonts w:ascii="Times New Roman" w:hAnsi="Times New Roman" w:cs="Times New Roman"/>
          <w:sz w:val="24"/>
          <w:szCs w:val="24"/>
        </w:rPr>
        <w:t>This near-obsession with living in simpli</w:t>
      </w:r>
      <w:r w:rsidR="004746E4">
        <w:rPr>
          <w:rFonts w:ascii="Times New Roman" w:hAnsi="Times New Roman" w:cs="Times New Roman"/>
          <w:sz w:val="24"/>
          <w:szCs w:val="24"/>
        </w:rPr>
        <w:t>stic poverty mirrored Zen, and s</w:t>
      </w:r>
      <w:r w:rsidR="006229FE">
        <w:rPr>
          <w:rFonts w:ascii="Times New Roman" w:hAnsi="Times New Roman" w:cs="Times New Roman"/>
          <w:sz w:val="24"/>
          <w:szCs w:val="24"/>
        </w:rPr>
        <w:t xml:space="preserve">amurai began living similarly to </w:t>
      </w:r>
      <w:r w:rsidR="005775F8">
        <w:rPr>
          <w:rFonts w:ascii="Times New Roman" w:hAnsi="Times New Roman" w:cs="Times New Roman"/>
          <w:sz w:val="24"/>
          <w:szCs w:val="24"/>
        </w:rPr>
        <w:t xml:space="preserve">Zen monks. Such is the case with </w:t>
      </w:r>
      <w:r w:rsidR="006229FE">
        <w:rPr>
          <w:rFonts w:ascii="Times New Roman" w:hAnsi="Times New Roman" w:cs="Times New Roman"/>
          <w:sz w:val="24"/>
          <w:szCs w:val="24"/>
        </w:rPr>
        <w:t>Toki-</w:t>
      </w:r>
      <w:proofErr w:type="spellStart"/>
      <w:r w:rsidR="006229FE">
        <w:rPr>
          <w:rFonts w:ascii="Times New Roman" w:hAnsi="Times New Roman" w:cs="Times New Roman"/>
          <w:sz w:val="24"/>
          <w:szCs w:val="24"/>
        </w:rPr>
        <w:t>yori</w:t>
      </w:r>
      <w:proofErr w:type="spellEnd"/>
      <w:r w:rsidR="006229FE">
        <w:rPr>
          <w:rFonts w:ascii="Times New Roman" w:hAnsi="Times New Roman" w:cs="Times New Roman"/>
          <w:sz w:val="24"/>
          <w:szCs w:val="24"/>
        </w:rPr>
        <w:t xml:space="preserve"> (1247-1263), who was the warrior governor leading the cou</w:t>
      </w:r>
      <w:r w:rsidR="005775F8">
        <w:rPr>
          <w:rFonts w:ascii="Times New Roman" w:hAnsi="Times New Roman" w:cs="Times New Roman"/>
          <w:sz w:val="24"/>
          <w:szCs w:val="24"/>
        </w:rPr>
        <w:t xml:space="preserve">ntry and </w:t>
      </w:r>
      <w:r w:rsidR="006229FE">
        <w:rPr>
          <w:rFonts w:ascii="Times New Roman" w:hAnsi="Times New Roman" w:cs="Times New Roman"/>
          <w:sz w:val="24"/>
          <w:szCs w:val="24"/>
        </w:rPr>
        <w:t>who entered monastic life, l</w:t>
      </w:r>
      <w:r w:rsidR="00387D98">
        <w:rPr>
          <w:rFonts w:ascii="Times New Roman" w:hAnsi="Times New Roman" w:cs="Times New Roman"/>
          <w:sz w:val="24"/>
          <w:szCs w:val="24"/>
        </w:rPr>
        <w:t xml:space="preserve">iving in a rustic old hut: </w:t>
      </w:r>
    </w:p>
    <w:p w:rsidR="00387D98" w:rsidRDefault="00387D98" w:rsidP="00387D98">
      <w:pPr>
        <w:spacing w:line="240" w:lineRule="auto"/>
        <w:ind w:left="274"/>
        <w:contextualSpacing/>
        <w:rPr>
          <w:rFonts w:ascii="Times New Roman" w:hAnsi="Times New Roman" w:cs="Times New Roman"/>
          <w:sz w:val="24"/>
          <w:szCs w:val="24"/>
        </w:rPr>
      </w:pPr>
      <w:r>
        <w:rPr>
          <w:rFonts w:ascii="Times New Roman" w:hAnsi="Times New Roman" w:cs="Times New Roman"/>
          <w:sz w:val="24"/>
          <w:szCs w:val="24"/>
        </w:rPr>
        <w:lastRenderedPageBreak/>
        <w:t>Higher than its bank the rivulet flows;</w:t>
      </w:r>
    </w:p>
    <w:p w:rsidR="00387D98" w:rsidRDefault="00387D98" w:rsidP="00387D98">
      <w:pPr>
        <w:spacing w:line="240" w:lineRule="auto"/>
        <w:ind w:left="274"/>
        <w:contextualSpacing/>
        <w:rPr>
          <w:rFonts w:ascii="Times New Roman" w:hAnsi="Times New Roman" w:cs="Times New Roman"/>
          <w:sz w:val="24"/>
          <w:szCs w:val="24"/>
        </w:rPr>
      </w:pPr>
      <w:proofErr w:type="gramStart"/>
      <w:r>
        <w:rPr>
          <w:rFonts w:ascii="Times New Roman" w:hAnsi="Times New Roman" w:cs="Times New Roman"/>
          <w:sz w:val="24"/>
          <w:szCs w:val="24"/>
        </w:rPr>
        <w:t>Greener than moss tiny grass grows.</w:t>
      </w:r>
      <w:proofErr w:type="gramEnd"/>
    </w:p>
    <w:p w:rsidR="00387D98" w:rsidRDefault="00387D98" w:rsidP="00387D98">
      <w:pPr>
        <w:spacing w:line="240" w:lineRule="auto"/>
        <w:ind w:left="274"/>
        <w:contextualSpacing/>
        <w:rPr>
          <w:rFonts w:ascii="Times New Roman" w:hAnsi="Times New Roman" w:cs="Times New Roman"/>
          <w:sz w:val="24"/>
          <w:szCs w:val="24"/>
        </w:rPr>
      </w:pPr>
      <w:r>
        <w:rPr>
          <w:rFonts w:ascii="Times New Roman" w:hAnsi="Times New Roman" w:cs="Times New Roman"/>
          <w:sz w:val="24"/>
          <w:szCs w:val="24"/>
        </w:rPr>
        <w:t xml:space="preserve">No one call at my humble cottage on the rock, </w:t>
      </w:r>
    </w:p>
    <w:p w:rsidR="00387D98" w:rsidRDefault="00387D98" w:rsidP="00387D98">
      <w:pPr>
        <w:spacing w:line="240" w:lineRule="auto"/>
        <w:ind w:left="274"/>
        <w:contextualSpacing/>
        <w:rPr>
          <w:rFonts w:ascii="Times New Roman" w:hAnsi="Times New Roman" w:cs="Times New Roman"/>
          <w:sz w:val="24"/>
          <w:szCs w:val="24"/>
        </w:rPr>
      </w:pPr>
      <w:r>
        <w:rPr>
          <w:rFonts w:ascii="Times New Roman" w:hAnsi="Times New Roman" w:cs="Times New Roman"/>
          <w:sz w:val="24"/>
          <w:szCs w:val="24"/>
        </w:rPr>
        <w:t>But the gate by it</w:t>
      </w:r>
      <w:r w:rsidR="00127EBB">
        <w:rPr>
          <w:rFonts w:ascii="Times New Roman" w:hAnsi="Times New Roman" w:cs="Times New Roman"/>
          <w:sz w:val="24"/>
          <w:szCs w:val="24"/>
        </w:rPr>
        <w:t>self opens to the Wind’s knock.</w:t>
      </w:r>
      <w:r w:rsidR="00595A5F">
        <w:rPr>
          <w:rStyle w:val="FootnoteReference"/>
          <w:rFonts w:ascii="Times New Roman" w:hAnsi="Times New Roman" w:cs="Times New Roman"/>
          <w:sz w:val="24"/>
          <w:szCs w:val="24"/>
        </w:rPr>
        <w:footnoteReference w:id="47"/>
      </w:r>
    </w:p>
    <w:p w:rsidR="00127EBB" w:rsidRDefault="00127EBB" w:rsidP="00387D98">
      <w:pPr>
        <w:spacing w:line="240" w:lineRule="auto"/>
        <w:ind w:left="274"/>
        <w:contextualSpacing/>
        <w:rPr>
          <w:rFonts w:ascii="Times New Roman" w:hAnsi="Times New Roman" w:cs="Times New Roman"/>
          <w:sz w:val="24"/>
          <w:szCs w:val="24"/>
        </w:rPr>
      </w:pPr>
    </w:p>
    <w:p w:rsidR="00D85B99" w:rsidRPr="00D85B99" w:rsidRDefault="00387D98" w:rsidP="005017B5">
      <w:pPr>
        <w:spacing w:line="480" w:lineRule="auto"/>
        <w:rPr>
          <w:rFonts w:ascii="Times New Roman" w:hAnsi="Times New Roman" w:cs="Times New Roman"/>
          <w:sz w:val="24"/>
          <w:szCs w:val="24"/>
        </w:rPr>
      </w:pPr>
      <w:r>
        <w:rPr>
          <w:rFonts w:ascii="Times New Roman" w:hAnsi="Times New Roman" w:cs="Times New Roman"/>
          <w:sz w:val="24"/>
          <w:szCs w:val="24"/>
        </w:rPr>
        <w:t>A samurai leader could become a monk, but still maintain samurai</w:t>
      </w:r>
      <w:r w:rsidR="00D85B99">
        <w:rPr>
          <w:rFonts w:ascii="Times New Roman" w:hAnsi="Times New Roman" w:cs="Times New Roman"/>
          <w:sz w:val="24"/>
          <w:szCs w:val="24"/>
        </w:rPr>
        <w:t xml:space="preserve"> skills. By living in abject poverty, celebrating life’s transience, and drawing closer to nature, a samurai used Zen concepts to draw closer to the idea of the perfect samurai warrior. All of these concepts were played out in the tea ceremony. </w:t>
      </w:r>
    </w:p>
    <w:p w:rsidR="00206044" w:rsidRDefault="00127EBB" w:rsidP="00D85B99">
      <w:pPr>
        <w:spacing w:line="480" w:lineRule="auto"/>
        <w:ind w:firstLine="450"/>
        <w:rPr>
          <w:rFonts w:ascii="Times New Roman" w:hAnsi="Times New Roman" w:cs="Times New Roman"/>
          <w:sz w:val="24"/>
          <w:szCs w:val="24"/>
        </w:rPr>
      </w:pPr>
      <w:r>
        <w:rPr>
          <w:rFonts w:ascii="Times New Roman" w:hAnsi="Times New Roman" w:cs="Times New Roman"/>
          <w:sz w:val="24"/>
          <w:szCs w:val="24"/>
        </w:rPr>
        <w:t xml:space="preserve">The tea ceremony reflected </w:t>
      </w:r>
      <w:proofErr w:type="spellStart"/>
      <w:r w:rsidRPr="00127EBB">
        <w:rPr>
          <w:rFonts w:ascii="Times New Roman" w:hAnsi="Times New Roman" w:cs="Times New Roman"/>
          <w:i/>
          <w:sz w:val="24"/>
          <w:szCs w:val="24"/>
        </w:rPr>
        <w:t>sabi</w:t>
      </w:r>
      <w:proofErr w:type="spellEnd"/>
      <w:r>
        <w:rPr>
          <w:rFonts w:ascii="Times New Roman" w:hAnsi="Times New Roman" w:cs="Times New Roman"/>
          <w:i/>
          <w:sz w:val="24"/>
          <w:szCs w:val="24"/>
        </w:rPr>
        <w:t xml:space="preserve"> </w:t>
      </w:r>
      <w:r w:rsidRPr="00127EBB">
        <w:rPr>
          <w:rFonts w:ascii="Times New Roman" w:hAnsi="Times New Roman" w:cs="Times New Roman"/>
          <w:sz w:val="24"/>
          <w:szCs w:val="24"/>
        </w:rPr>
        <w:t>a</w:t>
      </w:r>
      <w:r>
        <w:rPr>
          <w:rFonts w:ascii="Times New Roman" w:hAnsi="Times New Roman" w:cs="Times New Roman"/>
          <w:sz w:val="24"/>
          <w:szCs w:val="24"/>
        </w:rPr>
        <w:t>esthetics through the environment and objects used in the ceremony. The concept of a humble, dilapidated hut as the meeting place of the ceremony</w:t>
      </w:r>
      <w:r w:rsidR="00195450">
        <w:rPr>
          <w:rFonts w:ascii="Times New Roman" w:hAnsi="Times New Roman" w:cs="Times New Roman"/>
          <w:sz w:val="24"/>
          <w:szCs w:val="24"/>
        </w:rPr>
        <w:t xml:space="preserve"> symbolized not only the honor found in poverty but also the fleeting feeling of time passing. Tea practitioners showed their appreciation for the fleetingness of time by using ancient and worn tools that had history and showed its age. In this way, ceramics that were well loved and passed on as heirlooms became more and more valued because of the history associated with </w:t>
      </w:r>
      <w:r w:rsidR="004746E4">
        <w:rPr>
          <w:rFonts w:ascii="Times New Roman" w:hAnsi="Times New Roman" w:cs="Times New Roman"/>
          <w:sz w:val="24"/>
          <w:szCs w:val="24"/>
        </w:rPr>
        <w:t xml:space="preserve">them, and the physical display of the ceramics aging. </w:t>
      </w:r>
      <w:r w:rsidR="00A90AF9">
        <w:rPr>
          <w:rFonts w:ascii="Times New Roman" w:hAnsi="Times New Roman" w:cs="Times New Roman"/>
          <w:sz w:val="24"/>
          <w:szCs w:val="24"/>
        </w:rPr>
        <w:t xml:space="preserve">However, not all ceramics that brought feelings of </w:t>
      </w:r>
      <w:r w:rsidR="0062579E" w:rsidRPr="00743EED">
        <w:rPr>
          <w:rFonts w:ascii="Times New Roman" w:hAnsi="Times New Roman" w:cs="Times New Roman"/>
          <w:b/>
          <w:noProof/>
          <w:sz w:val="24"/>
          <w:szCs w:val="24"/>
        </w:rPr>
        <w:pict>
          <v:shape id="_x0000_s1040" type="#_x0000_t202" style="position:absolute;left:0;text-align:left;margin-left:209.25pt;margin-top:89.25pt;width:255pt;height:207pt;z-index:-251643904;mso-position-horizontal-relative:text;mso-position-vertical-relative:text" wrapcoords="-61 -82 -61 21518 21661 21518 21661 -82 -61 -82">
            <v:textbox>
              <w:txbxContent>
                <w:p w:rsidR="00A47F21" w:rsidRPr="00792C99" w:rsidRDefault="00A47F21" w:rsidP="00792C99">
                  <w:r>
                    <w:t>6</w:t>
                  </w:r>
                  <w:r>
                    <w:rPr>
                      <w:noProof/>
                    </w:rPr>
                    <w:drawing>
                      <wp:inline distT="0" distB="0" distL="0" distR="0">
                        <wp:extent cx="3124200" cy="2402809"/>
                        <wp:effectExtent l="19050" t="0" r="0" b="0"/>
                        <wp:docPr id="98" name="Picture 5" descr="Top-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5.bmp"/>
                                <pic:cNvPicPr/>
                              </pic:nvPicPr>
                              <pic:blipFill>
                                <a:blip r:embed="rId17"/>
                                <a:stretch>
                                  <a:fillRect/>
                                </a:stretch>
                              </pic:blipFill>
                              <pic:spPr>
                                <a:xfrm>
                                  <a:off x="0" y="0"/>
                                  <a:ext cx="3127771" cy="2405555"/>
                                </a:xfrm>
                                <a:prstGeom prst="rect">
                                  <a:avLst/>
                                </a:prstGeom>
                              </pic:spPr>
                            </pic:pic>
                          </a:graphicData>
                        </a:graphic>
                      </wp:inline>
                    </w:drawing>
                  </w:r>
                </w:p>
              </w:txbxContent>
            </v:textbox>
            <w10:wrap type="tight"/>
          </v:shape>
        </w:pict>
      </w:r>
      <w:proofErr w:type="spellStart"/>
      <w:r w:rsidR="00A90AF9" w:rsidRPr="00A90AF9">
        <w:rPr>
          <w:rFonts w:ascii="Times New Roman" w:hAnsi="Times New Roman" w:cs="Times New Roman"/>
          <w:i/>
          <w:sz w:val="24"/>
          <w:szCs w:val="24"/>
        </w:rPr>
        <w:t>sabi</w:t>
      </w:r>
      <w:proofErr w:type="spellEnd"/>
      <w:r w:rsidR="00A90AF9">
        <w:rPr>
          <w:rFonts w:ascii="Times New Roman" w:hAnsi="Times New Roman" w:cs="Times New Roman"/>
          <w:i/>
          <w:sz w:val="24"/>
          <w:szCs w:val="24"/>
        </w:rPr>
        <w:t xml:space="preserve"> </w:t>
      </w:r>
      <w:r w:rsidR="00A90AF9" w:rsidRPr="00A90AF9">
        <w:rPr>
          <w:rFonts w:ascii="Times New Roman" w:hAnsi="Times New Roman" w:cs="Times New Roman"/>
          <w:sz w:val="24"/>
          <w:szCs w:val="24"/>
        </w:rPr>
        <w:t>w</w:t>
      </w:r>
      <w:r w:rsidR="00A90AF9">
        <w:rPr>
          <w:rFonts w:ascii="Times New Roman" w:hAnsi="Times New Roman" w:cs="Times New Roman"/>
          <w:sz w:val="24"/>
          <w:szCs w:val="24"/>
        </w:rPr>
        <w:t xml:space="preserve">ere truly ancient. Some potters attempted to copy characteristics of the aged and worn look, purposefully allowing pieces to weather. While this ‘fake’ </w:t>
      </w:r>
      <w:proofErr w:type="spellStart"/>
      <w:r w:rsidR="00A90AF9">
        <w:rPr>
          <w:rFonts w:ascii="Times New Roman" w:hAnsi="Times New Roman" w:cs="Times New Roman"/>
          <w:i/>
          <w:sz w:val="24"/>
          <w:szCs w:val="24"/>
        </w:rPr>
        <w:t>sabi</w:t>
      </w:r>
      <w:proofErr w:type="spellEnd"/>
      <w:r w:rsidR="00A90AF9">
        <w:rPr>
          <w:rFonts w:ascii="Times New Roman" w:hAnsi="Times New Roman" w:cs="Times New Roman"/>
          <w:i/>
          <w:sz w:val="24"/>
          <w:szCs w:val="24"/>
        </w:rPr>
        <w:t xml:space="preserve"> </w:t>
      </w:r>
      <w:r w:rsidR="00A90AF9">
        <w:rPr>
          <w:rFonts w:ascii="Times New Roman" w:hAnsi="Times New Roman" w:cs="Times New Roman"/>
          <w:sz w:val="24"/>
          <w:szCs w:val="24"/>
        </w:rPr>
        <w:t xml:space="preserve">seems to detract from the original concept, to a Zen tea enthusiast whether the object is truly aged or it has the appearance of age gives the same emotive quality of fleeting time, and thus accomplishes the point of </w:t>
      </w:r>
      <w:proofErr w:type="spellStart"/>
      <w:r w:rsidR="00A90AF9">
        <w:rPr>
          <w:rFonts w:ascii="Times New Roman" w:hAnsi="Times New Roman" w:cs="Times New Roman"/>
          <w:i/>
          <w:sz w:val="24"/>
          <w:szCs w:val="24"/>
        </w:rPr>
        <w:t>sabi</w:t>
      </w:r>
      <w:proofErr w:type="spellEnd"/>
      <w:r w:rsidR="00A90AF9">
        <w:rPr>
          <w:rFonts w:ascii="Times New Roman" w:hAnsi="Times New Roman" w:cs="Times New Roman"/>
          <w:i/>
          <w:sz w:val="24"/>
          <w:szCs w:val="24"/>
        </w:rPr>
        <w:t xml:space="preserve">. </w:t>
      </w:r>
      <w:r w:rsidR="00206044" w:rsidRPr="00A90AF9">
        <w:rPr>
          <w:rFonts w:ascii="Times New Roman" w:hAnsi="Times New Roman" w:cs="Times New Roman"/>
          <w:sz w:val="24"/>
          <w:szCs w:val="24"/>
        </w:rPr>
        <w:t>This</w:t>
      </w:r>
      <w:r w:rsidR="00206044">
        <w:rPr>
          <w:rFonts w:ascii="Times New Roman" w:hAnsi="Times New Roman" w:cs="Times New Roman"/>
          <w:sz w:val="24"/>
          <w:szCs w:val="24"/>
        </w:rPr>
        <w:t xml:space="preserve"> particular piece is a tea </w:t>
      </w:r>
      <w:r w:rsidR="00206044">
        <w:rPr>
          <w:rFonts w:ascii="Times New Roman" w:hAnsi="Times New Roman" w:cs="Times New Roman"/>
          <w:sz w:val="24"/>
          <w:szCs w:val="24"/>
        </w:rPr>
        <w:lastRenderedPageBreak/>
        <w:t xml:space="preserve">caddy used to store </w:t>
      </w:r>
      <w:proofErr w:type="spellStart"/>
      <w:r w:rsidR="00206044" w:rsidRPr="004746E4">
        <w:rPr>
          <w:rFonts w:ascii="Times New Roman" w:hAnsi="Times New Roman" w:cs="Times New Roman"/>
          <w:i/>
          <w:sz w:val="24"/>
          <w:szCs w:val="24"/>
        </w:rPr>
        <w:t>matcha</w:t>
      </w:r>
      <w:proofErr w:type="spellEnd"/>
      <w:r w:rsidR="00206044">
        <w:rPr>
          <w:rFonts w:ascii="Times New Roman" w:hAnsi="Times New Roman" w:cs="Times New Roman"/>
          <w:sz w:val="24"/>
          <w:szCs w:val="24"/>
        </w:rPr>
        <w:t xml:space="preserve"> for the ceremony, but it was cherished because of its natural rustic look. It was formed w</w:t>
      </w:r>
      <w:r w:rsidR="000F7108">
        <w:rPr>
          <w:rFonts w:ascii="Times New Roman" w:hAnsi="Times New Roman" w:cs="Times New Roman"/>
          <w:sz w:val="24"/>
          <w:szCs w:val="24"/>
        </w:rPr>
        <w:t>ith natural blemishes, and grew more rug</w:t>
      </w:r>
      <w:r w:rsidR="0020580D">
        <w:rPr>
          <w:rFonts w:ascii="Times New Roman" w:hAnsi="Times New Roman" w:cs="Times New Roman"/>
          <w:sz w:val="24"/>
          <w:szCs w:val="24"/>
        </w:rPr>
        <w:t xml:space="preserve">ged with age. While </w:t>
      </w:r>
      <w:proofErr w:type="spellStart"/>
      <w:r w:rsidR="0020580D">
        <w:rPr>
          <w:rFonts w:ascii="Times New Roman" w:hAnsi="Times New Roman" w:cs="Times New Roman"/>
          <w:sz w:val="24"/>
          <w:szCs w:val="24"/>
        </w:rPr>
        <w:t>Rikyu</w:t>
      </w:r>
      <w:proofErr w:type="spellEnd"/>
      <w:r w:rsidR="0020580D">
        <w:rPr>
          <w:rFonts w:ascii="Times New Roman" w:hAnsi="Times New Roman" w:cs="Times New Roman"/>
          <w:sz w:val="24"/>
          <w:szCs w:val="24"/>
        </w:rPr>
        <w:t xml:space="preserve"> appreciated this particular piece because of the naturally worn look, it grew to even greater importance because of its continued use and historical significance. It is a piece that shows the passage of time.</w:t>
      </w:r>
    </w:p>
    <w:p w:rsidR="0020580D" w:rsidRPr="0020580D" w:rsidRDefault="0020580D" w:rsidP="00D85B99">
      <w:pPr>
        <w:spacing w:line="480" w:lineRule="auto"/>
        <w:ind w:firstLine="450"/>
        <w:rPr>
          <w:rFonts w:ascii="Times New Roman" w:hAnsi="Times New Roman" w:cs="Times New Roman"/>
          <w:sz w:val="24"/>
          <w:szCs w:val="24"/>
        </w:rPr>
      </w:pPr>
      <w:proofErr w:type="spellStart"/>
      <w:r>
        <w:rPr>
          <w:rFonts w:ascii="Times New Roman" w:hAnsi="Times New Roman" w:cs="Times New Roman"/>
          <w:i/>
          <w:sz w:val="24"/>
          <w:szCs w:val="24"/>
        </w:rPr>
        <w:t>Sabi</w:t>
      </w:r>
      <w:proofErr w:type="spellEnd"/>
      <w:r>
        <w:rPr>
          <w:rFonts w:ascii="Times New Roman" w:hAnsi="Times New Roman" w:cs="Times New Roman"/>
          <w:sz w:val="24"/>
          <w:szCs w:val="24"/>
        </w:rPr>
        <w:t xml:space="preserve"> aesthetics of the aged and worn were promoted and valued by the samurai and Zen followers.  This is shown through the use of worn</w:t>
      </w:r>
      <w:r w:rsidR="00D44A6E">
        <w:rPr>
          <w:rFonts w:ascii="Times New Roman" w:hAnsi="Times New Roman" w:cs="Times New Roman"/>
          <w:sz w:val="24"/>
          <w:szCs w:val="24"/>
        </w:rPr>
        <w:t xml:space="preserve"> and historically significant ceramics used in the tea ceremony. </w:t>
      </w:r>
    </w:p>
    <w:p w:rsidR="002B792B" w:rsidRDefault="002B792B" w:rsidP="005A1043">
      <w:pPr>
        <w:pStyle w:val="ListParagraph"/>
        <w:spacing w:line="480" w:lineRule="auto"/>
        <w:ind w:left="0" w:firstLine="360"/>
        <w:rPr>
          <w:rFonts w:ascii="Times New Roman" w:hAnsi="Times New Roman" w:cs="Times New Roman"/>
          <w:b/>
          <w:sz w:val="24"/>
          <w:szCs w:val="24"/>
        </w:rPr>
      </w:pPr>
    </w:p>
    <w:p w:rsidR="001D30A8" w:rsidRDefault="001D30A8" w:rsidP="005A1043">
      <w:pPr>
        <w:pStyle w:val="ListParagraph"/>
        <w:spacing w:line="480" w:lineRule="auto"/>
        <w:ind w:left="0" w:firstLine="360"/>
        <w:rPr>
          <w:rFonts w:ascii="Times New Roman" w:hAnsi="Times New Roman" w:cs="Times New Roman"/>
          <w:b/>
          <w:sz w:val="24"/>
          <w:szCs w:val="24"/>
        </w:rPr>
      </w:pPr>
      <w:r>
        <w:rPr>
          <w:rFonts w:ascii="Times New Roman" w:hAnsi="Times New Roman" w:cs="Times New Roman"/>
          <w:b/>
          <w:sz w:val="24"/>
          <w:szCs w:val="24"/>
        </w:rPr>
        <w:t>CONCLUSION</w:t>
      </w:r>
      <w:r w:rsidR="00442C39">
        <w:rPr>
          <w:rFonts w:ascii="Times New Roman" w:hAnsi="Times New Roman" w:cs="Times New Roman"/>
          <w:b/>
          <w:sz w:val="24"/>
          <w:szCs w:val="24"/>
        </w:rPr>
        <w:t xml:space="preserve"> </w:t>
      </w:r>
    </w:p>
    <w:p w:rsidR="00442C39" w:rsidRDefault="00022513" w:rsidP="005A1043">
      <w:pPr>
        <w:pStyle w:val="ListParagraph"/>
        <w:spacing w:line="480" w:lineRule="auto"/>
        <w:ind w:left="0" w:firstLine="360"/>
        <w:rPr>
          <w:rFonts w:ascii="Times New Roman" w:hAnsi="Times New Roman" w:cs="Times New Roman"/>
          <w:sz w:val="24"/>
          <w:szCs w:val="24"/>
        </w:rPr>
      </w:pPr>
      <w:r>
        <w:rPr>
          <w:rFonts w:ascii="Times New Roman" w:hAnsi="Times New Roman" w:cs="Times New Roman"/>
          <w:sz w:val="24"/>
          <w:szCs w:val="24"/>
        </w:rPr>
        <w:t>Zen Buddhism and s</w:t>
      </w:r>
      <w:r w:rsidR="00442C39">
        <w:rPr>
          <w:rFonts w:ascii="Times New Roman" w:hAnsi="Times New Roman" w:cs="Times New Roman"/>
          <w:sz w:val="24"/>
          <w:szCs w:val="24"/>
        </w:rPr>
        <w:t>amurai society combined and formed an aesthetic quality that was uniquely Japanese. At first, Zen, with its Chinese origins based on compassion, does not seem to have similarities to the Japanese warrior elite</w:t>
      </w:r>
      <w:r>
        <w:rPr>
          <w:rFonts w:ascii="Times New Roman" w:hAnsi="Times New Roman" w:cs="Times New Roman"/>
          <w:sz w:val="24"/>
          <w:szCs w:val="24"/>
        </w:rPr>
        <w:t xml:space="preserve">. However, while samurai were known for their violence, the samurai ideal was perpetuated </w:t>
      </w:r>
      <w:r w:rsidR="00442C39">
        <w:rPr>
          <w:rFonts w:ascii="Times New Roman" w:hAnsi="Times New Roman" w:cs="Times New Roman"/>
          <w:sz w:val="24"/>
          <w:szCs w:val="24"/>
        </w:rPr>
        <w:t>with strict principles and morals that reflected Zen belief. Zen was a peaceful sect of Buddhism, but acknowledged many forms of meditation including military art as a way to reach enlightenment. Through thes</w:t>
      </w:r>
      <w:r>
        <w:rPr>
          <w:rFonts w:ascii="Times New Roman" w:hAnsi="Times New Roman" w:cs="Times New Roman"/>
          <w:sz w:val="24"/>
          <w:szCs w:val="24"/>
        </w:rPr>
        <w:t>e initial similarities, s</w:t>
      </w:r>
      <w:r w:rsidR="00442C39">
        <w:rPr>
          <w:rFonts w:ascii="Times New Roman" w:hAnsi="Times New Roman" w:cs="Times New Roman"/>
          <w:sz w:val="24"/>
          <w:szCs w:val="24"/>
        </w:rPr>
        <w:t>amurai adopted Zen as their religion, making Zen the prolific belief in Japan.  This connection developed and strengthened the Zen and</w:t>
      </w:r>
      <w:r w:rsidR="00CC19F5">
        <w:rPr>
          <w:rFonts w:ascii="Times New Roman" w:hAnsi="Times New Roman" w:cs="Times New Roman"/>
          <w:sz w:val="24"/>
          <w:szCs w:val="24"/>
        </w:rPr>
        <w:t xml:space="preserve"> samurai concepts of discipline and</w:t>
      </w:r>
      <w:r w:rsidR="00442C39">
        <w:rPr>
          <w:rFonts w:ascii="Times New Roman" w:hAnsi="Times New Roman" w:cs="Times New Roman"/>
          <w:sz w:val="24"/>
          <w:szCs w:val="24"/>
        </w:rPr>
        <w:t xml:space="preserve"> self realization</w:t>
      </w:r>
      <w:r w:rsidR="00752DE1">
        <w:rPr>
          <w:rFonts w:ascii="Times New Roman" w:hAnsi="Times New Roman" w:cs="Times New Roman"/>
          <w:sz w:val="24"/>
          <w:szCs w:val="24"/>
        </w:rPr>
        <w:t xml:space="preserve">. As time passed, Zen and samurai influence on society became </w:t>
      </w:r>
      <w:r w:rsidR="00A72088">
        <w:rPr>
          <w:rFonts w:ascii="Times New Roman" w:hAnsi="Times New Roman" w:cs="Times New Roman"/>
          <w:sz w:val="24"/>
          <w:szCs w:val="24"/>
        </w:rPr>
        <w:t>intertwined;</w:t>
      </w:r>
      <w:r w:rsidR="00752DE1">
        <w:rPr>
          <w:rFonts w:ascii="Times New Roman" w:hAnsi="Times New Roman" w:cs="Times New Roman"/>
          <w:sz w:val="24"/>
          <w:szCs w:val="24"/>
        </w:rPr>
        <w:t xml:space="preserve"> </w:t>
      </w:r>
      <w:r>
        <w:rPr>
          <w:rFonts w:ascii="Times New Roman" w:hAnsi="Times New Roman" w:cs="Times New Roman"/>
          <w:sz w:val="24"/>
          <w:szCs w:val="24"/>
        </w:rPr>
        <w:t>their shared values of honorable poverty and aged and worn objects formed new aesthetic qualities that shaped the apex of Japanese culture.</w:t>
      </w:r>
      <w:r w:rsidR="00EE26A7">
        <w:rPr>
          <w:rFonts w:ascii="Times New Roman" w:hAnsi="Times New Roman" w:cs="Times New Roman"/>
          <w:sz w:val="24"/>
          <w:szCs w:val="24"/>
        </w:rPr>
        <w:t xml:space="preserve"> By elevating these concepts through the ceremonial </w:t>
      </w:r>
      <w:proofErr w:type="spellStart"/>
      <w:r w:rsidR="00EE26A7">
        <w:rPr>
          <w:rFonts w:ascii="Times New Roman" w:hAnsi="Times New Roman" w:cs="Times New Roman"/>
          <w:i/>
          <w:sz w:val="24"/>
          <w:szCs w:val="24"/>
        </w:rPr>
        <w:t>Chanoyu</w:t>
      </w:r>
      <w:proofErr w:type="spellEnd"/>
      <w:r w:rsidR="00EE26A7">
        <w:rPr>
          <w:rFonts w:ascii="Times New Roman" w:hAnsi="Times New Roman" w:cs="Times New Roman"/>
          <w:sz w:val="24"/>
          <w:szCs w:val="24"/>
        </w:rPr>
        <w:t xml:space="preserve">, the culmination of samurai and Zen belief became synonymous for Japanese value. </w:t>
      </w:r>
      <w:r w:rsidR="00752DE1">
        <w:rPr>
          <w:rFonts w:ascii="Times New Roman" w:hAnsi="Times New Roman" w:cs="Times New Roman"/>
          <w:sz w:val="24"/>
          <w:szCs w:val="24"/>
        </w:rPr>
        <w:t xml:space="preserve">The Japanese </w:t>
      </w:r>
      <w:r w:rsidR="00752DE1">
        <w:rPr>
          <w:rFonts w:ascii="Times New Roman" w:hAnsi="Times New Roman" w:cs="Times New Roman"/>
          <w:sz w:val="24"/>
          <w:szCs w:val="24"/>
        </w:rPr>
        <w:lastRenderedPageBreak/>
        <w:t>Tea Ceremony shows t</w:t>
      </w:r>
      <w:r w:rsidR="00C06C0B">
        <w:rPr>
          <w:rFonts w:ascii="Times New Roman" w:hAnsi="Times New Roman" w:cs="Times New Roman"/>
          <w:sz w:val="24"/>
          <w:szCs w:val="24"/>
        </w:rPr>
        <w:t>his connection between Zen and s</w:t>
      </w:r>
      <w:r w:rsidR="00752DE1">
        <w:rPr>
          <w:rFonts w:ascii="Times New Roman" w:hAnsi="Times New Roman" w:cs="Times New Roman"/>
          <w:sz w:val="24"/>
          <w:szCs w:val="24"/>
        </w:rPr>
        <w:t xml:space="preserve">amurai society through the aesthetics used in </w:t>
      </w:r>
      <w:r w:rsidR="00EE26A7">
        <w:rPr>
          <w:rFonts w:ascii="Times New Roman" w:hAnsi="Times New Roman" w:cs="Times New Roman"/>
          <w:sz w:val="24"/>
          <w:szCs w:val="24"/>
        </w:rPr>
        <w:t>tea bowls</w:t>
      </w:r>
      <w:r w:rsidR="00752DE1">
        <w:rPr>
          <w:rFonts w:ascii="Times New Roman" w:hAnsi="Times New Roman" w:cs="Times New Roman"/>
          <w:sz w:val="24"/>
          <w:szCs w:val="24"/>
        </w:rPr>
        <w:t xml:space="preserve">. </w:t>
      </w:r>
    </w:p>
    <w:p w:rsidR="00801CEF" w:rsidRDefault="00801CEF" w:rsidP="005A1043">
      <w:pPr>
        <w:pStyle w:val="ListParagraph"/>
        <w:spacing w:line="480" w:lineRule="auto"/>
        <w:ind w:left="0" w:firstLine="360"/>
        <w:rPr>
          <w:rFonts w:ascii="Times New Roman" w:hAnsi="Times New Roman" w:cs="Times New Roman"/>
          <w:sz w:val="24"/>
          <w:szCs w:val="24"/>
        </w:rPr>
      </w:pPr>
    </w:p>
    <w:p w:rsidR="00801CEF" w:rsidRDefault="00801CEF" w:rsidP="005A1043">
      <w:pPr>
        <w:pStyle w:val="ListParagraph"/>
        <w:spacing w:line="480" w:lineRule="auto"/>
        <w:ind w:left="0" w:firstLine="360"/>
        <w:rPr>
          <w:rFonts w:ascii="Times New Roman" w:hAnsi="Times New Roman" w:cs="Times New Roman"/>
          <w:sz w:val="24"/>
          <w:szCs w:val="24"/>
        </w:rPr>
      </w:pPr>
    </w:p>
    <w:p w:rsidR="00801CEF" w:rsidRDefault="00801CEF" w:rsidP="005A1043">
      <w:pPr>
        <w:pStyle w:val="ListParagraph"/>
        <w:spacing w:line="480" w:lineRule="auto"/>
        <w:ind w:left="0" w:firstLine="360"/>
        <w:rPr>
          <w:rFonts w:ascii="Times New Roman" w:hAnsi="Times New Roman" w:cs="Times New Roman"/>
          <w:sz w:val="24"/>
          <w:szCs w:val="24"/>
        </w:rPr>
      </w:pPr>
    </w:p>
    <w:p w:rsidR="00801CEF" w:rsidRDefault="00801CEF" w:rsidP="005A1043">
      <w:pPr>
        <w:pStyle w:val="ListParagraph"/>
        <w:spacing w:line="480" w:lineRule="auto"/>
        <w:ind w:left="0" w:firstLine="360"/>
        <w:rPr>
          <w:rFonts w:ascii="Times New Roman" w:hAnsi="Times New Roman" w:cs="Times New Roman"/>
          <w:sz w:val="24"/>
          <w:szCs w:val="24"/>
        </w:rPr>
      </w:pPr>
    </w:p>
    <w:p w:rsidR="00801CEF" w:rsidRDefault="00801CEF" w:rsidP="005A1043">
      <w:pPr>
        <w:pStyle w:val="ListParagraph"/>
        <w:spacing w:line="480" w:lineRule="auto"/>
        <w:ind w:left="0" w:firstLine="360"/>
        <w:rPr>
          <w:rFonts w:ascii="Times New Roman" w:hAnsi="Times New Roman" w:cs="Times New Roman"/>
          <w:sz w:val="24"/>
          <w:szCs w:val="24"/>
        </w:rPr>
      </w:pPr>
    </w:p>
    <w:p w:rsidR="00801CEF" w:rsidRDefault="00801CEF" w:rsidP="005A1043">
      <w:pPr>
        <w:pStyle w:val="ListParagraph"/>
        <w:spacing w:line="480" w:lineRule="auto"/>
        <w:ind w:left="0" w:firstLine="360"/>
        <w:rPr>
          <w:rFonts w:ascii="Times New Roman" w:hAnsi="Times New Roman" w:cs="Times New Roman"/>
          <w:sz w:val="24"/>
          <w:szCs w:val="24"/>
        </w:rPr>
      </w:pPr>
    </w:p>
    <w:p w:rsidR="00801CEF" w:rsidRDefault="00801CEF" w:rsidP="005A1043">
      <w:pPr>
        <w:pStyle w:val="ListParagraph"/>
        <w:spacing w:line="480" w:lineRule="auto"/>
        <w:ind w:left="0" w:firstLine="360"/>
        <w:rPr>
          <w:rFonts w:ascii="Times New Roman" w:hAnsi="Times New Roman" w:cs="Times New Roman"/>
          <w:sz w:val="24"/>
          <w:szCs w:val="24"/>
        </w:rPr>
      </w:pPr>
    </w:p>
    <w:p w:rsidR="00801CEF" w:rsidRDefault="00801CEF" w:rsidP="005A1043">
      <w:pPr>
        <w:pStyle w:val="ListParagraph"/>
        <w:spacing w:line="480" w:lineRule="auto"/>
        <w:ind w:left="0" w:firstLine="360"/>
        <w:rPr>
          <w:rFonts w:ascii="Times New Roman" w:hAnsi="Times New Roman" w:cs="Times New Roman"/>
          <w:sz w:val="24"/>
          <w:szCs w:val="24"/>
        </w:rPr>
      </w:pPr>
    </w:p>
    <w:p w:rsidR="00801CEF" w:rsidRDefault="00801CEF" w:rsidP="005A1043">
      <w:pPr>
        <w:pStyle w:val="ListParagraph"/>
        <w:spacing w:line="480" w:lineRule="auto"/>
        <w:ind w:left="0" w:firstLine="360"/>
        <w:rPr>
          <w:rFonts w:ascii="Times New Roman" w:hAnsi="Times New Roman" w:cs="Times New Roman"/>
          <w:sz w:val="24"/>
          <w:szCs w:val="24"/>
        </w:rPr>
      </w:pPr>
    </w:p>
    <w:p w:rsidR="00801CEF" w:rsidRDefault="00801CEF" w:rsidP="005A1043">
      <w:pPr>
        <w:pStyle w:val="ListParagraph"/>
        <w:spacing w:line="480" w:lineRule="auto"/>
        <w:ind w:left="0" w:firstLine="360"/>
        <w:rPr>
          <w:rFonts w:ascii="Times New Roman" w:hAnsi="Times New Roman" w:cs="Times New Roman"/>
          <w:sz w:val="24"/>
          <w:szCs w:val="24"/>
        </w:rPr>
      </w:pPr>
    </w:p>
    <w:p w:rsidR="00801CEF" w:rsidRDefault="00801CEF" w:rsidP="005A1043">
      <w:pPr>
        <w:pStyle w:val="ListParagraph"/>
        <w:spacing w:line="480" w:lineRule="auto"/>
        <w:ind w:left="0" w:firstLine="360"/>
        <w:rPr>
          <w:rFonts w:ascii="Times New Roman" w:hAnsi="Times New Roman" w:cs="Times New Roman"/>
          <w:sz w:val="24"/>
          <w:szCs w:val="24"/>
        </w:rPr>
      </w:pPr>
    </w:p>
    <w:p w:rsidR="00801CEF" w:rsidRDefault="00801CEF" w:rsidP="005A1043">
      <w:pPr>
        <w:pStyle w:val="ListParagraph"/>
        <w:spacing w:line="480" w:lineRule="auto"/>
        <w:ind w:left="0" w:firstLine="360"/>
        <w:rPr>
          <w:rFonts w:ascii="Times New Roman" w:hAnsi="Times New Roman" w:cs="Times New Roman"/>
          <w:sz w:val="24"/>
          <w:szCs w:val="24"/>
        </w:rPr>
      </w:pPr>
    </w:p>
    <w:p w:rsidR="00801CEF" w:rsidRDefault="00801CEF" w:rsidP="005A1043">
      <w:pPr>
        <w:pStyle w:val="ListParagraph"/>
        <w:spacing w:line="480" w:lineRule="auto"/>
        <w:ind w:left="0" w:firstLine="360"/>
        <w:rPr>
          <w:rFonts w:ascii="Times New Roman" w:hAnsi="Times New Roman" w:cs="Times New Roman"/>
          <w:sz w:val="24"/>
          <w:szCs w:val="24"/>
        </w:rPr>
      </w:pPr>
    </w:p>
    <w:p w:rsidR="00801CEF" w:rsidRDefault="00801CEF" w:rsidP="005A1043">
      <w:pPr>
        <w:pStyle w:val="ListParagraph"/>
        <w:spacing w:line="480" w:lineRule="auto"/>
        <w:ind w:left="0" w:firstLine="360"/>
        <w:rPr>
          <w:rFonts w:ascii="Times New Roman" w:hAnsi="Times New Roman" w:cs="Times New Roman"/>
          <w:sz w:val="24"/>
          <w:szCs w:val="24"/>
        </w:rPr>
      </w:pPr>
    </w:p>
    <w:p w:rsidR="00801CEF" w:rsidRDefault="00801CEF" w:rsidP="005A1043">
      <w:pPr>
        <w:pStyle w:val="ListParagraph"/>
        <w:spacing w:line="480" w:lineRule="auto"/>
        <w:ind w:left="0" w:firstLine="360"/>
        <w:rPr>
          <w:rFonts w:ascii="Times New Roman" w:hAnsi="Times New Roman" w:cs="Times New Roman"/>
          <w:sz w:val="24"/>
          <w:szCs w:val="24"/>
        </w:rPr>
      </w:pPr>
    </w:p>
    <w:p w:rsidR="00801CEF" w:rsidRDefault="00801CEF" w:rsidP="005A1043">
      <w:pPr>
        <w:pStyle w:val="ListParagraph"/>
        <w:spacing w:line="480" w:lineRule="auto"/>
        <w:ind w:left="0" w:firstLine="360"/>
        <w:rPr>
          <w:rFonts w:ascii="Times New Roman" w:hAnsi="Times New Roman" w:cs="Times New Roman"/>
          <w:sz w:val="24"/>
          <w:szCs w:val="24"/>
        </w:rPr>
      </w:pPr>
    </w:p>
    <w:p w:rsidR="00801CEF" w:rsidRDefault="00801CEF" w:rsidP="005A1043">
      <w:pPr>
        <w:pStyle w:val="ListParagraph"/>
        <w:spacing w:line="480" w:lineRule="auto"/>
        <w:ind w:left="0" w:firstLine="360"/>
        <w:rPr>
          <w:rFonts w:ascii="Times New Roman" w:hAnsi="Times New Roman" w:cs="Times New Roman"/>
          <w:sz w:val="24"/>
          <w:szCs w:val="24"/>
        </w:rPr>
      </w:pPr>
    </w:p>
    <w:p w:rsidR="00801CEF" w:rsidRDefault="00801CEF" w:rsidP="005A1043">
      <w:pPr>
        <w:pStyle w:val="ListParagraph"/>
        <w:spacing w:line="480" w:lineRule="auto"/>
        <w:ind w:left="0" w:firstLine="360"/>
        <w:rPr>
          <w:rFonts w:ascii="Times New Roman" w:hAnsi="Times New Roman" w:cs="Times New Roman"/>
          <w:sz w:val="24"/>
          <w:szCs w:val="24"/>
        </w:rPr>
      </w:pPr>
    </w:p>
    <w:sdt>
      <w:sdtPr>
        <w:rPr>
          <w:rFonts w:asciiTheme="minorHAnsi" w:eastAsiaTheme="minorEastAsia" w:hAnsiTheme="minorHAnsi" w:cstheme="minorBidi"/>
          <w:b w:val="0"/>
          <w:bCs w:val="0"/>
          <w:color w:val="auto"/>
          <w:sz w:val="22"/>
          <w:szCs w:val="22"/>
          <w:lang w:eastAsia="ja-JP" w:bidi="ar-SA"/>
        </w:rPr>
        <w:id w:val="2889124"/>
        <w:docPartObj>
          <w:docPartGallery w:val="Bibliographies"/>
          <w:docPartUnique/>
        </w:docPartObj>
      </w:sdtPr>
      <w:sdtContent>
        <w:p w:rsidR="003254AD" w:rsidRDefault="003254AD">
          <w:pPr>
            <w:pStyle w:val="Heading1"/>
            <w:rPr>
              <w:rFonts w:asciiTheme="minorHAnsi" w:eastAsiaTheme="minorEastAsia" w:hAnsiTheme="minorHAnsi" w:cstheme="minorBidi"/>
              <w:b w:val="0"/>
              <w:bCs w:val="0"/>
              <w:color w:val="auto"/>
              <w:sz w:val="22"/>
              <w:szCs w:val="22"/>
              <w:lang w:eastAsia="ja-JP" w:bidi="ar-SA"/>
            </w:rPr>
          </w:pPr>
        </w:p>
        <w:p w:rsidR="00603808" w:rsidRDefault="00603808">
          <w:pPr>
            <w:pStyle w:val="Heading1"/>
          </w:pPr>
          <w:r>
            <w:t>Bibliography</w:t>
          </w:r>
        </w:p>
        <w:sdt>
          <w:sdtPr>
            <w:id w:val="111145805"/>
            <w:bibliography/>
          </w:sdtPr>
          <w:sdtContent>
            <w:p w:rsidR="00603808" w:rsidRDefault="00743EED" w:rsidP="00603808">
              <w:pPr>
                <w:pStyle w:val="Bibliography"/>
                <w:rPr>
                  <w:noProof/>
                </w:rPr>
              </w:pPr>
              <w:r>
                <w:fldChar w:fldCharType="begin"/>
              </w:r>
              <w:r w:rsidR="00603808">
                <w:instrText xml:space="preserve"> BIBLIOGRAPHY </w:instrText>
              </w:r>
              <w:r>
                <w:fldChar w:fldCharType="separate"/>
              </w:r>
              <w:r w:rsidR="00603808">
                <w:rPr>
                  <w:noProof/>
                </w:rPr>
                <w:t xml:space="preserve">Agency for Cultural Affairs. </w:t>
              </w:r>
              <w:r w:rsidR="00603808">
                <w:rPr>
                  <w:i/>
                  <w:iCs/>
                  <w:noProof/>
                </w:rPr>
                <w:t>Japanese Religion: A Survey.</w:t>
              </w:r>
              <w:r w:rsidR="00603808">
                <w:rPr>
                  <w:noProof/>
                </w:rPr>
                <w:t xml:space="preserve"> Tokyo and New York: Kodansha International, 1972.</w:t>
              </w:r>
            </w:p>
            <w:p w:rsidR="00603808" w:rsidRDefault="00603808" w:rsidP="00603808">
              <w:pPr>
                <w:pStyle w:val="Bibliography"/>
                <w:rPr>
                  <w:noProof/>
                </w:rPr>
              </w:pPr>
              <w:r>
                <w:rPr>
                  <w:noProof/>
                </w:rPr>
                <w:t xml:space="preserve">Collcutt, Martin. </w:t>
              </w:r>
              <w:r>
                <w:rPr>
                  <w:i/>
                  <w:iCs/>
                  <w:noProof/>
                </w:rPr>
                <w:t>Five Mountains: The Rinzai Zen Monastic Institution in Medieval Japan.</w:t>
              </w:r>
              <w:r>
                <w:rPr>
                  <w:noProof/>
                </w:rPr>
                <w:t xml:space="preserve"> Cambridge, MA: Harvard University Press, 1981.</w:t>
              </w:r>
            </w:p>
            <w:p w:rsidR="00603808" w:rsidRDefault="00603808" w:rsidP="00603808">
              <w:pPr>
                <w:pStyle w:val="Bibliography"/>
                <w:rPr>
                  <w:noProof/>
                </w:rPr>
              </w:pPr>
              <w:r>
                <w:rPr>
                  <w:noProof/>
                </w:rPr>
                <w:t xml:space="preserve">Davis, Winston. </w:t>
              </w:r>
              <w:r>
                <w:rPr>
                  <w:i/>
                  <w:iCs/>
                  <w:noProof/>
                </w:rPr>
                <w:t>Japanese Religion and Society: Paradigms of Structure and Change.</w:t>
              </w:r>
              <w:r>
                <w:rPr>
                  <w:noProof/>
                </w:rPr>
                <w:t xml:space="preserve"> New York: State University of New York Press, 1992.</w:t>
              </w:r>
            </w:p>
            <w:p w:rsidR="00603808" w:rsidRDefault="00603808" w:rsidP="00603808">
              <w:pPr>
                <w:pStyle w:val="Bibliography"/>
                <w:rPr>
                  <w:noProof/>
                </w:rPr>
              </w:pPr>
              <w:r>
                <w:rPr>
                  <w:noProof/>
                </w:rPr>
                <w:t xml:space="preserve">Ellwood, Robert S., and Richard Pilgrim. </w:t>
              </w:r>
              <w:r>
                <w:rPr>
                  <w:i/>
                  <w:iCs/>
                  <w:noProof/>
                </w:rPr>
                <w:t>Japanese Religion: a cultural perspective.</w:t>
              </w:r>
              <w:r>
                <w:rPr>
                  <w:noProof/>
                </w:rPr>
                <w:t xml:space="preserve"> Englewood Cliffs, NJ: Prentice-Hall, Inc., 1985.</w:t>
              </w:r>
            </w:p>
            <w:p w:rsidR="00603808" w:rsidRDefault="00603808" w:rsidP="00603808">
              <w:pPr>
                <w:pStyle w:val="Bibliography"/>
                <w:rPr>
                  <w:noProof/>
                </w:rPr>
              </w:pPr>
              <w:r>
                <w:rPr>
                  <w:noProof/>
                </w:rPr>
                <w:t xml:space="preserve">George J. Tanabe, Jr., ed. </w:t>
              </w:r>
              <w:r>
                <w:rPr>
                  <w:i/>
                  <w:iCs/>
                  <w:noProof/>
                </w:rPr>
                <w:t>Religions of Japan in Practice.</w:t>
              </w:r>
              <w:r>
                <w:rPr>
                  <w:noProof/>
                </w:rPr>
                <w:t xml:space="preserve"> Princeton, NJ: Princeton University Press, 1999.</w:t>
              </w:r>
            </w:p>
            <w:p w:rsidR="00603808" w:rsidRDefault="00603808" w:rsidP="00603808">
              <w:pPr>
                <w:pStyle w:val="Bibliography"/>
                <w:rPr>
                  <w:noProof/>
                </w:rPr>
              </w:pPr>
              <w:r>
                <w:rPr>
                  <w:noProof/>
                </w:rPr>
                <w:t xml:space="preserve">Heine, Steven, and Dale S. Wright, . </w:t>
              </w:r>
              <w:r>
                <w:rPr>
                  <w:i/>
                  <w:iCs/>
                  <w:noProof/>
                </w:rPr>
                <w:t>The Kòan: Texts and Contexts in Zen Buddhism.</w:t>
              </w:r>
              <w:r>
                <w:rPr>
                  <w:noProof/>
                </w:rPr>
                <w:t xml:space="preserve"> Oxford, New York: Oxford University Press, 2000.</w:t>
              </w:r>
            </w:p>
            <w:p w:rsidR="00603808" w:rsidRDefault="00603808" w:rsidP="00603808">
              <w:pPr>
                <w:pStyle w:val="Bibliography"/>
                <w:rPr>
                  <w:noProof/>
                </w:rPr>
              </w:pPr>
              <w:r>
                <w:rPr>
                  <w:noProof/>
                </w:rPr>
                <w:t xml:space="preserve">Hume, Nancy G. </w:t>
              </w:r>
              <w:r>
                <w:rPr>
                  <w:i/>
                  <w:iCs/>
                  <w:noProof/>
                </w:rPr>
                <w:t>Japanese Aesthetics and Culture: A Reader.</w:t>
              </w:r>
              <w:r>
                <w:rPr>
                  <w:noProof/>
                </w:rPr>
                <w:t xml:space="preserve"> Albany, New York: State University of New York, 1995.</w:t>
              </w:r>
            </w:p>
            <w:p w:rsidR="00603808" w:rsidRDefault="00603808" w:rsidP="00603808">
              <w:pPr>
                <w:pStyle w:val="Bibliography"/>
                <w:rPr>
                  <w:noProof/>
                </w:rPr>
              </w:pPr>
              <w:r>
                <w:rPr>
                  <w:noProof/>
                </w:rPr>
                <w:t xml:space="preserve">Jiro Harada, Lit. D. </w:t>
              </w:r>
              <w:r>
                <w:rPr>
                  <w:i/>
                  <w:iCs/>
                  <w:noProof/>
                </w:rPr>
                <w:t>A Glimpse of Japanese Ideals: Lectures on Japanese Art and Culture.</w:t>
              </w:r>
              <w:r>
                <w:rPr>
                  <w:noProof/>
                </w:rPr>
                <w:t xml:space="preserve"> Tokyo, Japan: Kokusai Bunka shinkokai, 1937.</w:t>
              </w:r>
            </w:p>
            <w:p w:rsidR="00603808" w:rsidRDefault="00603808" w:rsidP="00603808">
              <w:pPr>
                <w:pStyle w:val="Bibliography"/>
                <w:rPr>
                  <w:noProof/>
                </w:rPr>
              </w:pPr>
              <w:r>
                <w:rPr>
                  <w:noProof/>
                </w:rPr>
                <w:t xml:space="preserve">King, Winston L. </w:t>
              </w:r>
              <w:r>
                <w:rPr>
                  <w:i/>
                  <w:iCs/>
                  <w:noProof/>
                </w:rPr>
                <w:t>Zen and the Way of the Sword: Arming the Samurai Psyche.</w:t>
              </w:r>
              <w:r>
                <w:rPr>
                  <w:noProof/>
                </w:rPr>
                <w:t xml:space="preserve"> New York, Oxford: Oxford University Press, 1993.</w:t>
              </w:r>
            </w:p>
            <w:p w:rsidR="00603808" w:rsidRDefault="00603808" w:rsidP="00603808">
              <w:pPr>
                <w:pStyle w:val="Bibliography"/>
                <w:rPr>
                  <w:noProof/>
                </w:rPr>
              </w:pPr>
              <w:r>
                <w:rPr>
                  <w:noProof/>
                </w:rPr>
                <w:t xml:space="preserve">M.E.Guth, Christine. </w:t>
              </w:r>
              <w:r>
                <w:rPr>
                  <w:i/>
                  <w:iCs/>
                  <w:noProof/>
                </w:rPr>
                <w:t>Art, Tea, and Industry: Massuda Takashi and the Mitsui Circle.</w:t>
              </w:r>
              <w:r>
                <w:rPr>
                  <w:noProof/>
                </w:rPr>
                <w:t xml:space="preserve"> Princeton, NJ: Princeton University Press, 1993.</w:t>
              </w:r>
            </w:p>
            <w:p w:rsidR="00603808" w:rsidRDefault="00603808" w:rsidP="00603808">
              <w:pPr>
                <w:pStyle w:val="Bibliography"/>
                <w:rPr>
                  <w:noProof/>
                </w:rPr>
              </w:pPr>
              <w:r>
                <w:rPr>
                  <w:noProof/>
                </w:rPr>
                <w:t xml:space="preserve">Mason, Penelope. </w:t>
              </w:r>
              <w:r>
                <w:rPr>
                  <w:i/>
                  <w:iCs/>
                  <w:noProof/>
                </w:rPr>
                <w:t>History of Japanese Art.</w:t>
              </w:r>
              <w:r>
                <w:rPr>
                  <w:noProof/>
                </w:rPr>
                <w:t xml:space="preserve"> New York: Harry N. Abrams, Inc., 1993.</w:t>
              </w:r>
            </w:p>
            <w:p w:rsidR="00603808" w:rsidRDefault="00603808" w:rsidP="00603808">
              <w:pPr>
                <w:pStyle w:val="Bibliography"/>
                <w:rPr>
                  <w:noProof/>
                </w:rPr>
              </w:pPr>
              <w:r>
                <w:rPr>
                  <w:noProof/>
                </w:rPr>
                <w:t xml:space="preserve">Nukariya, Kaiten. </w:t>
              </w:r>
              <w:r>
                <w:rPr>
                  <w:i/>
                  <w:iCs/>
                  <w:noProof/>
                </w:rPr>
                <w:t>The Religion of the Samurai: A study of Zen Philosophy and Discipline in China and Japan.</w:t>
              </w:r>
              <w:r>
                <w:rPr>
                  <w:noProof/>
                </w:rPr>
                <w:t xml:space="preserve"> New Jersey: Rowman&amp; Littlefield, 1973.</w:t>
              </w:r>
            </w:p>
            <w:p w:rsidR="00603808" w:rsidRDefault="00603808" w:rsidP="00603808">
              <w:pPr>
                <w:pStyle w:val="Bibliography"/>
                <w:rPr>
                  <w:noProof/>
                </w:rPr>
              </w:pPr>
              <w:r>
                <w:rPr>
                  <w:noProof/>
                </w:rPr>
                <w:t xml:space="preserve">Smith, Laurence, Victor Harris, and Timothy Clark. </w:t>
              </w:r>
              <w:r>
                <w:rPr>
                  <w:i/>
                  <w:iCs/>
                  <w:noProof/>
                </w:rPr>
                <w:t>Japanese Art: Masterpieces in the British Museum.</w:t>
              </w:r>
              <w:r>
                <w:rPr>
                  <w:noProof/>
                </w:rPr>
                <w:t xml:space="preserve"> New York: Oxford University press, 1990.</w:t>
              </w:r>
            </w:p>
            <w:p w:rsidR="00603808" w:rsidRDefault="00603808" w:rsidP="00603808">
              <w:pPr>
                <w:pStyle w:val="Bibliography"/>
                <w:rPr>
                  <w:noProof/>
                </w:rPr>
              </w:pPr>
              <w:r>
                <w:rPr>
                  <w:noProof/>
                </w:rPr>
                <w:t xml:space="preserve">Stephen Addiss, Stanley Lombardo, and Judith Roitman, ed. </w:t>
              </w:r>
              <w:r>
                <w:rPr>
                  <w:i/>
                  <w:iCs/>
                  <w:noProof/>
                </w:rPr>
                <w:t>Zen Sourcebook: Traditional Documents from China, Korea, and Japan.</w:t>
              </w:r>
              <w:r>
                <w:rPr>
                  <w:noProof/>
                </w:rPr>
                <w:t xml:space="preserve"> Indianapolis/Cambridge: Hackett Publishing Company, Inc., 2008.</w:t>
              </w:r>
            </w:p>
            <w:p w:rsidR="00603808" w:rsidRDefault="00603808" w:rsidP="00603808">
              <w:pPr>
                <w:pStyle w:val="Bibliography"/>
                <w:rPr>
                  <w:noProof/>
                </w:rPr>
              </w:pPr>
              <w:r>
                <w:rPr>
                  <w:noProof/>
                </w:rPr>
                <w:t xml:space="preserve">Suzuki, Daisetz T. </w:t>
              </w:r>
              <w:r>
                <w:rPr>
                  <w:i/>
                  <w:iCs/>
                  <w:noProof/>
                </w:rPr>
                <w:t>Zen and Japanese Culture.</w:t>
              </w:r>
              <w:r>
                <w:rPr>
                  <w:noProof/>
                </w:rPr>
                <w:t xml:space="preserve"> Princeton, NJ: Princeton University Press, 1959.</w:t>
              </w:r>
            </w:p>
            <w:p w:rsidR="00603808" w:rsidRDefault="00603808" w:rsidP="00603808">
              <w:pPr>
                <w:pStyle w:val="Bibliography"/>
                <w:rPr>
                  <w:noProof/>
                </w:rPr>
              </w:pPr>
              <w:r>
                <w:rPr>
                  <w:noProof/>
                </w:rPr>
                <w:t xml:space="preserve">Turnbull, S.R. </w:t>
              </w:r>
              <w:r>
                <w:rPr>
                  <w:i/>
                  <w:iCs/>
                  <w:noProof/>
                </w:rPr>
                <w:t>The Samurai: A military History.</w:t>
              </w:r>
              <w:r>
                <w:rPr>
                  <w:noProof/>
                </w:rPr>
                <w:t xml:space="preserve"> New York : MacMillanPublishing Co., INC., 1977.</w:t>
              </w:r>
            </w:p>
            <w:p w:rsidR="00603808" w:rsidRDefault="00743EED" w:rsidP="00603808">
              <w:r>
                <w:lastRenderedPageBreak/>
                <w:fldChar w:fldCharType="end"/>
              </w:r>
            </w:p>
          </w:sdtContent>
        </w:sdt>
      </w:sdtContent>
    </w:sdt>
    <w:p w:rsidR="001E76C0" w:rsidRPr="00442C39" w:rsidRDefault="001E76C0" w:rsidP="005A1043">
      <w:pPr>
        <w:pStyle w:val="ListParagraph"/>
        <w:spacing w:line="480" w:lineRule="auto"/>
        <w:ind w:left="0" w:firstLine="360"/>
        <w:rPr>
          <w:rFonts w:ascii="Times New Roman" w:hAnsi="Times New Roman" w:cs="Times New Roman"/>
          <w:sz w:val="24"/>
          <w:szCs w:val="24"/>
        </w:rPr>
      </w:pPr>
    </w:p>
    <w:p w:rsidR="0093168F" w:rsidRDefault="0093168F" w:rsidP="005A1043">
      <w:pPr>
        <w:pStyle w:val="ListParagraph"/>
        <w:spacing w:line="480" w:lineRule="auto"/>
        <w:ind w:left="0" w:firstLine="360"/>
        <w:rPr>
          <w:rFonts w:ascii="Times New Roman" w:hAnsi="Times New Roman" w:cs="Times New Roman"/>
          <w:b/>
          <w:sz w:val="24"/>
          <w:szCs w:val="24"/>
        </w:rPr>
      </w:pPr>
    </w:p>
    <w:p w:rsidR="00290315" w:rsidRDefault="00434BEB" w:rsidP="00A1238C">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ILL</w:t>
      </w:r>
      <w:r w:rsidR="001C3DED">
        <w:rPr>
          <w:rFonts w:ascii="Times New Roman" w:hAnsi="Times New Roman" w:cs="Times New Roman"/>
          <w:sz w:val="24"/>
          <w:szCs w:val="24"/>
        </w:rPr>
        <w:t>STRATIONS:</w:t>
      </w:r>
    </w:p>
    <w:p w:rsidR="00434BEB" w:rsidRDefault="001C3DED" w:rsidP="00434BEB">
      <w:pPr>
        <w:pStyle w:val="ListParagraph"/>
        <w:numPr>
          <w:ilvl w:val="0"/>
          <w:numId w:val="3"/>
        </w:numPr>
        <w:spacing w:line="240" w:lineRule="auto"/>
        <w:rPr>
          <w:rFonts w:ascii="Times New Roman" w:hAnsi="Times New Roman" w:cs="Times New Roman"/>
          <w:sz w:val="24"/>
          <w:szCs w:val="24"/>
        </w:rPr>
      </w:pPr>
      <w:r w:rsidRPr="009D06CA">
        <w:rPr>
          <w:rStyle w:val="objaccessionnumber"/>
          <w:i/>
        </w:rPr>
        <w:t xml:space="preserve">Song dynasty, 960-1279; </w:t>
      </w:r>
      <w:proofErr w:type="spellStart"/>
      <w:r w:rsidRPr="009D06CA">
        <w:rPr>
          <w:rStyle w:val="objaccessionnumber"/>
          <w:i/>
        </w:rPr>
        <w:t>Jian</w:t>
      </w:r>
      <w:proofErr w:type="spellEnd"/>
      <w:r w:rsidRPr="009D06CA">
        <w:rPr>
          <w:rStyle w:val="objaccessionnumber"/>
          <w:i/>
        </w:rPr>
        <w:t xml:space="preserve"> ware</w:t>
      </w:r>
      <w:r>
        <w:t>.</w:t>
      </w:r>
      <w:r w:rsidR="009D06CA">
        <w:rPr>
          <w:rStyle w:val="objaccessionnumber"/>
        </w:rPr>
        <w:t xml:space="preserve"> </w:t>
      </w:r>
      <w:r>
        <w:rPr>
          <w:rStyle w:val="objaccessionnumber"/>
        </w:rPr>
        <w:t>CULTURAL CHINA, 2007-2010</w:t>
      </w:r>
      <w:r>
        <w:rPr>
          <w:rFonts w:ascii="Times New Roman" w:hAnsi="Times New Roman" w:cs="Times New Roman"/>
          <w:sz w:val="24"/>
          <w:szCs w:val="24"/>
        </w:rPr>
        <w:t xml:space="preserve"> </w:t>
      </w:r>
    </w:p>
    <w:p w:rsidR="001C3DED" w:rsidRDefault="00434BEB" w:rsidP="00434BEB">
      <w:pPr>
        <w:pStyle w:val="ListParagraph"/>
        <w:spacing w:line="240" w:lineRule="auto"/>
        <w:rPr>
          <w:rFonts w:ascii="Times New Roman" w:hAnsi="Times New Roman" w:cs="Times New Roman"/>
          <w:sz w:val="24"/>
          <w:szCs w:val="24"/>
        </w:rPr>
      </w:pPr>
      <w:r>
        <w:rPr>
          <w:rFonts w:ascii="Times New Roman" w:hAnsi="Times New Roman" w:cs="Times New Roman"/>
          <w:sz w:val="24"/>
          <w:szCs w:val="24"/>
        </w:rPr>
        <w:t>&lt;</w:t>
      </w:r>
      <w:r w:rsidR="001C3DED" w:rsidRPr="00434BEB">
        <w:rPr>
          <w:rFonts w:ascii="Times New Roman" w:hAnsi="Times New Roman" w:cs="Times New Roman"/>
          <w:sz w:val="24"/>
          <w:szCs w:val="24"/>
        </w:rPr>
        <w:t>http://arts.cultural-china.com/en/31Arts4401.html</w:t>
      </w:r>
      <w:r>
        <w:rPr>
          <w:rFonts w:ascii="Times New Roman" w:hAnsi="Times New Roman" w:cs="Times New Roman"/>
          <w:sz w:val="24"/>
          <w:szCs w:val="24"/>
        </w:rPr>
        <w:t xml:space="preserve">&gt; </w:t>
      </w:r>
    </w:p>
    <w:p w:rsidR="00753629" w:rsidRDefault="00753629" w:rsidP="00753629">
      <w:pPr>
        <w:pStyle w:val="Bibliography"/>
        <w:numPr>
          <w:ilvl w:val="0"/>
          <w:numId w:val="3"/>
        </w:numPr>
        <w:rPr>
          <w:noProof/>
        </w:rPr>
      </w:pPr>
      <w:proofErr w:type="spellStart"/>
      <w:r w:rsidRPr="00753629">
        <w:rPr>
          <w:rFonts w:ascii="Times New Roman" w:hAnsi="Times New Roman" w:cs="Times New Roman"/>
          <w:i/>
          <w:sz w:val="24"/>
          <w:szCs w:val="24"/>
        </w:rPr>
        <w:t>Tenmoku</w:t>
      </w:r>
      <w:proofErr w:type="spellEnd"/>
      <w:r w:rsidRPr="00753629">
        <w:rPr>
          <w:rFonts w:ascii="Times New Roman" w:hAnsi="Times New Roman" w:cs="Times New Roman"/>
          <w:i/>
          <w:sz w:val="24"/>
          <w:szCs w:val="24"/>
        </w:rPr>
        <w:t xml:space="preserve"> Ware</w:t>
      </w:r>
      <w:r>
        <w:rPr>
          <w:rFonts w:ascii="Times New Roman" w:hAnsi="Times New Roman" w:cs="Times New Roman"/>
          <w:i/>
          <w:sz w:val="24"/>
          <w:szCs w:val="24"/>
        </w:rPr>
        <w:t xml:space="preserve"> </w:t>
      </w:r>
      <w:r>
        <w:rPr>
          <w:noProof/>
        </w:rPr>
        <w:t xml:space="preserve">Mason, Penelope. </w:t>
      </w:r>
      <w:r>
        <w:rPr>
          <w:i/>
          <w:iCs/>
          <w:noProof/>
        </w:rPr>
        <w:t>History of Japanese Art.</w:t>
      </w:r>
      <w:r>
        <w:rPr>
          <w:noProof/>
        </w:rPr>
        <w:t xml:space="preserve"> New York: Harry N. Abrams, Inc., 1993, Pg 210.</w:t>
      </w:r>
    </w:p>
    <w:p w:rsidR="00E03775" w:rsidRDefault="00E03775" w:rsidP="00E03775">
      <w:pPr>
        <w:pStyle w:val="Bibliography"/>
        <w:numPr>
          <w:ilvl w:val="0"/>
          <w:numId w:val="3"/>
        </w:numPr>
        <w:rPr>
          <w:noProof/>
        </w:rPr>
      </w:pPr>
      <w:proofErr w:type="spellStart"/>
      <w:r w:rsidRPr="0062579E">
        <w:rPr>
          <w:i/>
          <w:sz w:val="20"/>
          <w:szCs w:val="20"/>
        </w:rPr>
        <w:t>Teabowl</w:t>
      </w:r>
      <w:proofErr w:type="spellEnd"/>
      <w:r w:rsidRPr="0062579E">
        <w:rPr>
          <w:i/>
          <w:sz w:val="20"/>
          <w:szCs w:val="20"/>
        </w:rPr>
        <w:t xml:space="preserve"> named </w:t>
      </w:r>
      <w:proofErr w:type="spellStart"/>
      <w:r w:rsidRPr="0062579E">
        <w:rPr>
          <w:i/>
          <w:sz w:val="20"/>
          <w:szCs w:val="20"/>
        </w:rPr>
        <w:t>Hòrinji</w:t>
      </w:r>
      <w:proofErr w:type="spellEnd"/>
      <w:r>
        <w:rPr>
          <w:b/>
          <w:i/>
          <w:sz w:val="20"/>
          <w:szCs w:val="20"/>
        </w:rPr>
        <w:t>,</w:t>
      </w:r>
      <w:r w:rsidRPr="00E03775">
        <w:rPr>
          <w:noProof/>
        </w:rPr>
        <w:t xml:space="preserve"> </w:t>
      </w:r>
      <w:r>
        <w:rPr>
          <w:noProof/>
        </w:rPr>
        <w:t xml:space="preserve">Smith, Laurence, Victor Harris, and Timothy Clark. </w:t>
      </w:r>
      <w:r>
        <w:rPr>
          <w:i/>
          <w:iCs/>
          <w:noProof/>
        </w:rPr>
        <w:t>Japanese Art: Masterpieces in the British Museum.</w:t>
      </w:r>
      <w:r>
        <w:rPr>
          <w:noProof/>
        </w:rPr>
        <w:t xml:space="preserve"> New York</w:t>
      </w:r>
      <w:r w:rsidR="00781FE2">
        <w:rPr>
          <w:noProof/>
        </w:rPr>
        <w:t>: Oxford University press, 1990, pg 120.</w:t>
      </w:r>
    </w:p>
    <w:p w:rsidR="00E03775" w:rsidRPr="009D06CA" w:rsidRDefault="0062579E" w:rsidP="009D06CA">
      <w:pPr>
        <w:pStyle w:val="Bibliography"/>
        <w:numPr>
          <w:ilvl w:val="0"/>
          <w:numId w:val="3"/>
        </w:numPr>
        <w:rPr>
          <w:noProof/>
        </w:rPr>
      </w:pPr>
      <w:r w:rsidRPr="0062579E">
        <w:rPr>
          <w:i/>
          <w:sz w:val="20"/>
          <w:szCs w:val="20"/>
        </w:rPr>
        <w:t>Tea Bowl, called Mount Fuji</w:t>
      </w:r>
      <w:r>
        <w:rPr>
          <w:b/>
          <w:i/>
          <w:sz w:val="20"/>
          <w:szCs w:val="20"/>
        </w:rPr>
        <w:t>.</w:t>
      </w:r>
      <w:r>
        <w:rPr>
          <w:sz w:val="20"/>
          <w:szCs w:val="20"/>
        </w:rPr>
        <w:t xml:space="preserve"> </w:t>
      </w:r>
      <w:r>
        <w:rPr>
          <w:noProof/>
        </w:rPr>
        <w:t xml:space="preserve">Mason, Penelope. </w:t>
      </w:r>
      <w:r>
        <w:rPr>
          <w:i/>
          <w:iCs/>
          <w:noProof/>
        </w:rPr>
        <w:t>History of Japanese Art.</w:t>
      </w:r>
      <w:r>
        <w:rPr>
          <w:noProof/>
        </w:rPr>
        <w:t xml:space="preserve"> New York: Harry N. Abrams, Inc., 1993, pg 241.</w:t>
      </w:r>
    </w:p>
    <w:p w:rsidR="00434BEB" w:rsidRPr="009D06CA" w:rsidRDefault="0062579E" w:rsidP="00434BEB">
      <w:pPr>
        <w:pStyle w:val="ListParagraph"/>
        <w:numPr>
          <w:ilvl w:val="0"/>
          <w:numId w:val="3"/>
        </w:numPr>
        <w:spacing w:line="240" w:lineRule="auto"/>
        <w:rPr>
          <w:rFonts w:ascii="Times New Roman" w:hAnsi="Times New Roman" w:cs="Times New Roman"/>
          <w:i/>
          <w:sz w:val="24"/>
          <w:szCs w:val="24"/>
        </w:rPr>
      </w:pPr>
      <w:proofErr w:type="spellStart"/>
      <w:proofErr w:type="gramStart"/>
      <w:r>
        <w:rPr>
          <w:rFonts w:ascii="Times New Roman" w:hAnsi="Times New Roman" w:cs="Times New Roman"/>
          <w:i/>
          <w:sz w:val="24"/>
          <w:szCs w:val="24"/>
        </w:rPr>
        <w:t>Teabowl</w:t>
      </w:r>
      <w:proofErr w:type="spellEnd"/>
      <w:r>
        <w:rPr>
          <w:rFonts w:ascii="Times New Roman" w:hAnsi="Times New Roman" w:cs="Times New Roman"/>
          <w:i/>
          <w:sz w:val="24"/>
          <w:szCs w:val="24"/>
        </w:rPr>
        <w:t>,</w:t>
      </w:r>
      <w:proofErr w:type="gramEnd"/>
      <w:r>
        <w:rPr>
          <w:rFonts w:ascii="Times New Roman" w:hAnsi="Times New Roman" w:cs="Times New Roman"/>
          <w:i/>
          <w:sz w:val="24"/>
          <w:szCs w:val="24"/>
        </w:rPr>
        <w:t xml:space="preserve"> named Mine no </w:t>
      </w:r>
      <w:proofErr w:type="spellStart"/>
      <w:r>
        <w:rPr>
          <w:rFonts w:ascii="Times New Roman" w:hAnsi="Times New Roman" w:cs="Times New Roman"/>
          <w:i/>
          <w:sz w:val="24"/>
          <w:szCs w:val="24"/>
        </w:rPr>
        <w:t>Momiji</w:t>
      </w:r>
      <w:proofErr w:type="spellEnd"/>
      <w:r>
        <w:rPr>
          <w:rFonts w:ascii="Times New Roman" w:hAnsi="Times New Roman" w:cs="Times New Roman"/>
          <w:i/>
          <w:sz w:val="24"/>
          <w:szCs w:val="24"/>
        </w:rPr>
        <w:t>.</w:t>
      </w:r>
      <w:r>
        <w:rPr>
          <w:rFonts w:ascii="Times New Roman" w:hAnsi="Times New Roman" w:cs="Times New Roman"/>
          <w:sz w:val="24"/>
          <w:szCs w:val="24"/>
        </w:rPr>
        <w:t xml:space="preserve"> Met Museum special exhibit, December 2003 to January 2004. </w:t>
      </w:r>
      <w:r w:rsidRPr="0062579E">
        <w:rPr>
          <w:rFonts w:ascii="Times New Roman" w:hAnsi="Times New Roman" w:cs="Times New Roman"/>
          <w:sz w:val="24"/>
          <w:szCs w:val="24"/>
        </w:rPr>
        <w:t>http://www.metmuseum.org/special/Oribe/ceramics_pop_04_024.asp</w:t>
      </w:r>
      <w:r>
        <w:rPr>
          <w:rFonts w:ascii="Times New Roman" w:hAnsi="Times New Roman" w:cs="Times New Roman"/>
          <w:sz w:val="24"/>
          <w:szCs w:val="24"/>
        </w:rPr>
        <w:t xml:space="preserve"> </w:t>
      </w:r>
    </w:p>
    <w:p w:rsidR="009D06CA" w:rsidRPr="00753629" w:rsidRDefault="009D06CA" w:rsidP="009D06CA">
      <w:pPr>
        <w:pStyle w:val="ListParagraph"/>
        <w:spacing w:line="240" w:lineRule="auto"/>
        <w:rPr>
          <w:rFonts w:ascii="Times New Roman" w:hAnsi="Times New Roman" w:cs="Times New Roman"/>
          <w:i/>
          <w:sz w:val="24"/>
          <w:szCs w:val="24"/>
        </w:rPr>
      </w:pPr>
    </w:p>
    <w:p w:rsidR="00C63353" w:rsidRPr="00C43430" w:rsidRDefault="0062579E" w:rsidP="0062579E">
      <w:pPr>
        <w:pStyle w:val="ListParagraph"/>
        <w:numPr>
          <w:ilvl w:val="0"/>
          <w:numId w:val="3"/>
        </w:numPr>
        <w:tabs>
          <w:tab w:val="left" w:pos="3135"/>
        </w:tabs>
      </w:pPr>
      <w:r>
        <w:rPr>
          <w:i/>
        </w:rPr>
        <w:t>Tea Caddy,</w:t>
      </w:r>
      <w:r w:rsidRPr="0062579E">
        <w:rPr>
          <w:noProof/>
        </w:rPr>
        <w:t xml:space="preserve"> </w:t>
      </w:r>
      <w:r>
        <w:rPr>
          <w:noProof/>
        </w:rPr>
        <w:t xml:space="preserve">Smith, Laurence, Victor Harris, and Timothy Clark. </w:t>
      </w:r>
      <w:r>
        <w:rPr>
          <w:i/>
          <w:iCs/>
          <w:noProof/>
        </w:rPr>
        <w:t>Japanese Art: Masterpieces in the British Museum.</w:t>
      </w:r>
      <w:r>
        <w:rPr>
          <w:noProof/>
        </w:rPr>
        <w:t xml:space="preserve"> New York</w:t>
      </w:r>
      <w:r w:rsidR="00781FE2">
        <w:rPr>
          <w:noProof/>
        </w:rPr>
        <w:t>: Oxford University press, 1990, pg 119.</w:t>
      </w:r>
      <w:r>
        <w:rPr>
          <w:i/>
        </w:rPr>
        <w:t xml:space="preserve"> </w:t>
      </w:r>
    </w:p>
    <w:sectPr w:rsidR="00C63353" w:rsidRPr="00C43430" w:rsidSect="000F2664">
      <w:footerReference w:type="default" r:id="rId18"/>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6DD9" w:rsidRDefault="00716DD9" w:rsidP="00A1238C">
      <w:pPr>
        <w:spacing w:after="0" w:line="240" w:lineRule="auto"/>
      </w:pPr>
      <w:r>
        <w:separator/>
      </w:r>
    </w:p>
  </w:endnote>
  <w:endnote w:type="continuationSeparator" w:id="0">
    <w:p w:rsidR="00716DD9" w:rsidRDefault="00716DD9" w:rsidP="00A1238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4067720"/>
      <w:docPartObj>
        <w:docPartGallery w:val="Page Numbers (Bottom of Page)"/>
        <w:docPartUnique/>
      </w:docPartObj>
    </w:sdtPr>
    <w:sdtContent>
      <w:p w:rsidR="00A47F21" w:rsidRDefault="00A47F21">
        <w:pPr>
          <w:pStyle w:val="Footer"/>
          <w:jc w:val="right"/>
        </w:pPr>
        <w:fldSimple w:instr=" PAGE   \* MERGEFORMAT ">
          <w:r w:rsidR="004C39D3">
            <w:rPr>
              <w:noProof/>
            </w:rPr>
            <w:t>23</w:t>
          </w:r>
        </w:fldSimple>
      </w:p>
    </w:sdtContent>
  </w:sdt>
  <w:p w:rsidR="00A47F21" w:rsidRDefault="00A47F2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6DD9" w:rsidRDefault="00716DD9" w:rsidP="00A1238C">
      <w:pPr>
        <w:spacing w:after="0" w:line="240" w:lineRule="auto"/>
      </w:pPr>
      <w:r>
        <w:separator/>
      </w:r>
    </w:p>
  </w:footnote>
  <w:footnote w:type="continuationSeparator" w:id="0">
    <w:p w:rsidR="00716DD9" w:rsidRDefault="00716DD9" w:rsidP="00A1238C">
      <w:pPr>
        <w:spacing w:after="0" w:line="240" w:lineRule="auto"/>
      </w:pPr>
      <w:r>
        <w:continuationSeparator/>
      </w:r>
    </w:p>
  </w:footnote>
  <w:footnote w:id="1">
    <w:p w:rsidR="00A47F21" w:rsidRPr="002D3108" w:rsidRDefault="00A47F21" w:rsidP="003841A3">
      <w:pPr>
        <w:snapToGrid w:val="0"/>
        <w:spacing w:line="240" w:lineRule="auto"/>
        <w:rPr>
          <w:sz w:val="20"/>
          <w:szCs w:val="20"/>
        </w:rPr>
      </w:pPr>
      <w:r>
        <w:rPr>
          <w:rStyle w:val="FootnoteReference"/>
        </w:rPr>
        <w:footnoteRef/>
      </w:r>
      <w:r>
        <w:rPr>
          <w:rStyle w:val="FootnoteReference"/>
        </w:rPr>
        <w:footnoteRef/>
      </w:r>
      <w:r>
        <w:t xml:space="preserve"> </w:t>
      </w:r>
      <w:proofErr w:type="gramStart"/>
      <w:r w:rsidRPr="002D3108">
        <w:rPr>
          <w:sz w:val="20"/>
          <w:szCs w:val="20"/>
        </w:rPr>
        <w:t>Ellwood, Robert S. and Richard Pilgrim.</w:t>
      </w:r>
      <w:proofErr w:type="gramEnd"/>
      <w:r w:rsidRPr="002D3108">
        <w:rPr>
          <w:sz w:val="20"/>
          <w:szCs w:val="20"/>
        </w:rPr>
        <w:t xml:space="preserve"> </w:t>
      </w:r>
      <w:r w:rsidRPr="002D3108">
        <w:rPr>
          <w:i/>
          <w:sz w:val="20"/>
          <w:szCs w:val="20"/>
        </w:rPr>
        <w:t>Japanese Religion: a cultural perspective.</w:t>
      </w:r>
      <w:r w:rsidRPr="002D3108">
        <w:rPr>
          <w:sz w:val="20"/>
          <w:szCs w:val="20"/>
        </w:rPr>
        <w:t xml:space="preserve"> New Jersey: </w:t>
      </w:r>
      <w:proofErr w:type="spellStart"/>
      <w:r w:rsidRPr="002D3108">
        <w:rPr>
          <w:sz w:val="20"/>
          <w:szCs w:val="20"/>
        </w:rPr>
        <w:t>Prentic</w:t>
      </w:r>
      <w:proofErr w:type="spellEnd"/>
      <w:r w:rsidRPr="002D3108">
        <w:rPr>
          <w:sz w:val="20"/>
          <w:szCs w:val="20"/>
        </w:rPr>
        <w:t>-Hall, Inc., 1985, pg. 14</w:t>
      </w:r>
    </w:p>
  </w:footnote>
  <w:footnote w:id="2">
    <w:p w:rsidR="00A47F21" w:rsidRPr="002D3108" w:rsidRDefault="00A47F21" w:rsidP="000E6232">
      <w:pPr>
        <w:pStyle w:val="FootnoteText"/>
      </w:pPr>
      <w:r w:rsidRPr="002D3108">
        <w:rPr>
          <w:rStyle w:val="FootnoteReference"/>
        </w:rPr>
        <w:footnoteRef/>
      </w:r>
      <w:r w:rsidRPr="002D3108">
        <w:t xml:space="preserve"> </w:t>
      </w:r>
      <w:proofErr w:type="gramStart"/>
      <w:r w:rsidRPr="002D3108">
        <w:t xml:space="preserve">Suzuki, </w:t>
      </w:r>
      <w:proofErr w:type="spellStart"/>
      <w:r w:rsidRPr="002D3108">
        <w:t>Daisetz</w:t>
      </w:r>
      <w:proofErr w:type="spellEnd"/>
      <w:r w:rsidRPr="002D3108">
        <w:t xml:space="preserve"> T. </w:t>
      </w:r>
      <w:r w:rsidRPr="002D3108">
        <w:rPr>
          <w:i/>
        </w:rPr>
        <w:t>Zen and Japanese Culture.</w:t>
      </w:r>
      <w:proofErr w:type="gramEnd"/>
      <w:r w:rsidRPr="002D3108">
        <w:t xml:space="preserve"> New York: Princeton University Press, 1959; pg 10.</w:t>
      </w:r>
    </w:p>
  </w:footnote>
  <w:footnote w:id="3">
    <w:p w:rsidR="00A47F21" w:rsidRPr="002D3108" w:rsidRDefault="00A47F21" w:rsidP="000E6232">
      <w:pPr>
        <w:snapToGrid w:val="0"/>
        <w:spacing w:line="240" w:lineRule="auto"/>
        <w:rPr>
          <w:sz w:val="20"/>
          <w:szCs w:val="20"/>
        </w:rPr>
      </w:pPr>
      <w:r w:rsidRPr="002D3108">
        <w:rPr>
          <w:rStyle w:val="FootnoteReference"/>
          <w:sz w:val="20"/>
          <w:szCs w:val="20"/>
        </w:rPr>
        <w:footnoteRef/>
      </w:r>
      <w:r w:rsidRPr="002D3108">
        <w:rPr>
          <w:sz w:val="20"/>
          <w:szCs w:val="20"/>
        </w:rPr>
        <w:t xml:space="preserve"> Turnbull, S.R. </w:t>
      </w:r>
      <w:r w:rsidRPr="002D3108">
        <w:rPr>
          <w:i/>
          <w:sz w:val="20"/>
          <w:szCs w:val="20"/>
        </w:rPr>
        <w:t xml:space="preserve">The Samurai: a Military History. </w:t>
      </w:r>
      <w:r w:rsidRPr="002D3108">
        <w:rPr>
          <w:sz w:val="20"/>
          <w:szCs w:val="20"/>
        </w:rPr>
        <w:t>New York: Macmillan Publishing Co., INC., 1977, pg 126</w:t>
      </w:r>
    </w:p>
  </w:footnote>
  <w:footnote w:id="4">
    <w:p w:rsidR="00A47F21" w:rsidRDefault="00A47F21" w:rsidP="003841A3">
      <w:pPr>
        <w:pStyle w:val="FootnoteText"/>
        <w:snapToGrid w:val="0"/>
      </w:pPr>
      <w:r w:rsidRPr="002D3108">
        <w:rPr>
          <w:rStyle w:val="FootnoteReference"/>
        </w:rPr>
        <w:footnoteRef/>
      </w:r>
      <w:r w:rsidRPr="002D3108">
        <w:t xml:space="preserve"> </w:t>
      </w:r>
      <w:proofErr w:type="gramStart"/>
      <w:r w:rsidRPr="002D3108">
        <w:t>Turnbull, pg 148.</w:t>
      </w:r>
      <w:proofErr w:type="gramEnd"/>
    </w:p>
  </w:footnote>
  <w:footnote w:id="5">
    <w:p w:rsidR="00A47F21" w:rsidRDefault="00A47F21" w:rsidP="003841A3">
      <w:pPr>
        <w:pStyle w:val="FootnoteText"/>
        <w:snapToGrid w:val="0"/>
      </w:pPr>
      <w:r>
        <w:rPr>
          <w:rStyle w:val="FootnoteReference"/>
        </w:rPr>
        <w:footnoteRef/>
      </w:r>
      <w:r>
        <w:t xml:space="preserve"> </w:t>
      </w:r>
      <w:proofErr w:type="gramStart"/>
      <w:r>
        <w:t>Ellwood, pg 95.</w:t>
      </w:r>
      <w:proofErr w:type="gramEnd"/>
    </w:p>
  </w:footnote>
  <w:footnote w:id="6">
    <w:p w:rsidR="00A47F21" w:rsidRPr="003E5CCA" w:rsidRDefault="00A47F21" w:rsidP="007B7CA3">
      <w:pPr>
        <w:pStyle w:val="FootnoteText"/>
        <w:snapToGrid w:val="0"/>
      </w:pPr>
      <w:r>
        <w:rPr>
          <w:rStyle w:val="FootnoteReference"/>
        </w:rPr>
        <w:footnoteRef/>
      </w:r>
      <w:r>
        <w:t xml:space="preserve">  </w:t>
      </w:r>
      <w:proofErr w:type="spellStart"/>
      <w:r>
        <w:t>Collcut</w:t>
      </w:r>
      <w:proofErr w:type="spellEnd"/>
      <w:r>
        <w:t xml:space="preserve">, </w:t>
      </w:r>
      <w:r w:rsidR="00416027" w:rsidRPr="005F77E6">
        <w:t xml:space="preserve">Martin. </w:t>
      </w:r>
      <w:r w:rsidR="00416027" w:rsidRPr="005F77E6">
        <w:rPr>
          <w:i/>
        </w:rPr>
        <w:t xml:space="preserve">Five Mountains: The </w:t>
      </w:r>
      <w:proofErr w:type="spellStart"/>
      <w:r w:rsidR="00416027" w:rsidRPr="005F77E6">
        <w:rPr>
          <w:i/>
        </w:rPr>
        <w:t>Rinzai</w:t>
      </w:r>
      <w:proofErr w:type="spellEnd"/>
      <w:r w:rsidR="00416027" w:rsidRPr="005F77E6">
        <w:rPr>
          <w:i/>
        </w:rPr>
        <w:t xml:space="preserve"> Monastic Institution in Medieval Japan. </w:t>
      </w:r>
      <w:r w:rsidR="00416027" w:rsidRPr="005F77E6">
        <w:t>Cambridge: council on East Asian Studies, Harvard University</w:t>
      </w:r>
      <w:proofErr w:type="gramStart"/>
      <w:r w:rsidR="00416027" w:rsidRPr="005F77E6">
        <w:t>;1981</w:t>
      </w:r>
      <w:r w:rsidR="00416027">
        <w:t>,</w:t>
      </w:r>
      <w:r>
        <w:t>pg</w:t>
      </w:r>
      <w:proofErr w:type="gramEnd"/>
      <w:r>
        <w:t xml:space="preserve"> 19.</w:t>
      </w:r>
    </w:p>
  </w:footnote>
  <w:footnote w:id="7">
    <w:p w:rsidR="00A47F21" w:rsidRPr="003E5CCA" w:rsidRDefault="00A47F21" w:rsidP="007B7CA3">
      <w:pPr>
        <w:pStyle w:val="FootnoteText"/>
      </w:pPr>
      <w:r w:rsidRPr="003E5CCA">
        <w:rPr>
          <w:rStyle w:val="FootnoteReference"/>
        </w:rPr>
        <w:footnoteRef/>
      </w:r>
      <w:r w:rsidR="00416027">
        <w:t xml:space="preserve"> </w:t>
      </w:r>
      <w:proofErr w:type="spellStart"/>
      <w:r w:rsidR="00416027">
        <w:t>Collcut</w:t>
      </w:r>
      <w:proofErr w:type="spellEnd"/>
      <w:r>
        <w:t xml:space="preserve">, </w:t>
      </w:r>
      <w:r w:rsidRPr="003E5CCA">
        <w:t>pg 27</w:t>
      </w:r>
    </w:p>
  </w:footnote>
  <w:footnote w:id="8">
    <w:p w:rsidR="00A47F21" w:rsidRDefault="00A47F21">
      <w:pPr>
        <w:pStyle w:val="FootnoteText"/>
      </w:pPr>
      <w:r>
        <w:rPr>
          <w:rStyle w:val="FootnoteReference"/>
        </w:rPr>
        <w:footnoteRef/>
      </w:r>
      <w:r>
        <w:t xml:space="preserve"> </w:t>
      </w:r>
      <w:r w:rsidRPr="003E5CCA">
        <w:t>Ellwood, 54</w:t>
      </w:r>
    </w:p>
  </w:footnote>
  <w:footnote w:id="9">
    <w:p w:rsidR="00A47F21" w:rsidRPr="003E5CCA" w:rsidRDefault="00A47F21" w:rsidP="00416027">
      <w:pPr>
        <w:snapToGrid w:val="0"/>
        <w:spacing w:line="240" w:lineRule="auto"/>
        <w:contextualSpacing/>
        <w:rPr>
          <w:sz w:val="20"/>
          <w:szCs w:val="20"/>
        </w:rPr>
      </w:pPr>
      <w:r w:rsidRPr="003E5CCA">
        <w:rPr>
          <w:rStyle w:val="FootnoteReference"/>
          <w:sz w:val="20"/>
          <w:szCs w:val="20"/>
        </w:rPr>
        <w:footnoteRef/>
      </w:r>
      <w:r w:rsidRPr="003E5CCA">
        <w:rPr>
          <w:sz w:val="20"/>
          <w:szCs w:val="20"/>
        </w:rPr>
        <w:t xml:space="preserve"> King, Winston L. </w:t>
      </w:r>
      <w:r w:rsidRPr="003E5CCA">
        <w:rPr>
          <w:i/>
          <w:sz w:val="20"/>
          <w:szCs w:val="20"/>
        </w:rPr>
        <w:t xml:space="preserve">Zen and the Way of the Sword: Arming the Samurai Psyche. </w:t>
      </w:r>
      <w:r w:rsidRPr="003E5CCA">
        <w:rPr>
          <w:sz w:val="20"/>
          <w:szCs w:val="20"/>
        </w:rPr>
        <w:t>New York, Oxford: Oxford University Press, 1993, pg 28.</w:t>
      </w:r>
    </w:p>
  </w:footnote>
  <w:footnote w:id="10">
    <w:p w:rsidR="00A47F21" w:rsidRPr="003E5CCA" w:rsidRDefault="00A47F21" w:rsidP="00416027">
      <w:pPr>
        <w:pStyle w:val="FootnoteText"/>
        <w:contextualSpacing/>
      </w:pPr>
      <w:r w:rsidRPr="003E5CCA">
        <w:rPr>
          <w:rStyle w:val="FootnoteReference"/>
        </w:rPr>
        <w:footnoteRef/>
      </w:r>
      <w:r w:rsidRPr="003E5CCA">
        <w:t xml:space="preserve"> </w:t>
      </w:r>
      <w:proofErr w:type="spellStart"/>
      <w:r w:rsidRPr="003E5CCA">
        <w:t>Collcut</w:t>
      </w:r>
      <w:proofErr w:type="spellEnd"/>
      <w:r w:rsidRPr="003E5CCA">
        <w:t xml:space="preserve">, Martin. Pg 20-21. </w:t>
      </w:r>
    </w:p>
  </w:footnote>
  <w:footnote w:id="11">
    <w:p w:rsidR="00A47F21" w:rsidRPr="003E5CCA" w:rsidRDefault="00A47F21">
      <w:pPr>
        <w:pStyle w:val="FootnoteText"/>
      </w:pPr>
      <w:r w:rsidRPr="003E5CCA">
        <w:rPr>
          <w:rStyle w:val="FootnoteReference"/>
        </w:rPr>
        <w:footnoteRef/>
      </w:r>
      <w:r w:rsidRPr="003E5CCA">
        <w:t xml:space="preserve"> </w:t>
      </w:r>
      <w:proofErr w:type="spellStart"/>
      <w:proofErr w:type="gramStart"/>
      <w:r w:rsidRPr="003E5CCA">
        <w:t>Collcut</w:t>
      </w:r>
      <w:proofErr w:type="spellEnd"/>
      <w:r w:rsidRPr="003E5CCA">
        <w:t>, pg 26.</w:t>
      </w:r>
      <w:proofErr w:type="gramEnd"/>
    </w:p>
  </w:footnote>
  <w:footnote w:id="12">
    <w:p w:rsidR="00A47F21" w:rsidRPr="005F77E6" w:rsidRDefault="00A47F21" w:rsidP="005F77E6">
      <w:pPr>
        <w:contextualSpacing/>
        <w:rPr>
          <w:sz w:val="20"/>
          <w:szCs w:val="20"/>
        </w:rPr>
      </w:pPr>
      <w:r>
        <w:rPr>
          <w:rStyle w:val="FootnoteReference"/>
        </w:rPr>
        <w:footnoteRef/>
      </w:r>
      <w:r>
        <w:t xml:space="preserve"> </w:t>
      </w:r>
      <w:proofErr w:type="gramStart"/>
      <w:r w:rsidRPr="005F77E6">
        <w:rPr>
          <w:sz w:val="20"/>
          <w:szCs w:val="20"/>
        </w:rPr>
        <w:t>“ And</w:t>
      </w:r>
      <w:proofErr w:type="gramEnd"/>
      <w:r w:rsidRPr="005F77E6">
        <w:rPr>
          <w:sz w:val="20"/>
          <w:szCs w:val="20"/>
        </w:rPr>
        <w:t xml:space="preserve"> when,</w:t>
      </w:r>
      <w:r>
        <w:rPr>
          <w:sz w:val="20"/>
          <w:szCs w:val="20"/>
        </w:rPr>
        <w:t xml:space="preserve"> in 1214, priest Eisai administ</w:t>
      </w:r>
      <w:r w:rsidRPr="005F77E6">
        <w:rPr>
          <w:sz w:val="20"/>
          <w:szCs w:val="20"/>
        </w:rPr>
        <w:t xml:space="preserve">ered a bowl of tea to Shogun </w:t>
      </w:r>
      <w:proofErr w:type="spellStart"/>
      <w:r w:rsidRPr="005F77E6">
        <w:rPr>
          <w:sz w:val="20"/>
          <w:szCs w:val="20"/>
        </w:rPr>
        <w:t>Sanetomo</w:t>
      </w:r>
      <w:proofErr w:type="spellEnd"/>
      <w:r w:rsidRPr="005F77E6">
        <w:rPr>
          <w:sz w:val="20"/>
          <w:szCs w:val="20"/>
        </w:rPr>
        <w:t xml:space="preserve"> who was suffering from the excessive use of sake, its beneficial effect was so marked that the Shogun greatly encouraged the use of tea among his vassals.” Harada, </w:t>
      </w:r>
      <w:proofErr w:type="spellStart"/>
      <w:r w:rsidRPr="005F77E6">
        <w:rPr>
          <w:sz w:val="20"/>
          <w:szCs w:val="20"/>
        </w:rPr>
        <w:t>Jiro</w:t>
      </w:r>
      <w:proofErr w:type="spellEnd"/>
      <w:r w:rsidRPr="005F77E6">
        <w:rPr>
          <w:sz w:val="20"/>
          <w:szCs w:val="20"/>
        </w:rPr>
        <w:t xml:space="preserve">. </w:t>
      </w:r>
      <w:r w:rsidRPr="005F77E6">
        <w:rPr>
          <w:i/>
          <w:sz w:val="20"/>
          <w:szCs w:val="20"/>
        </w:rPr>
        <w:t xml:space="preserve">A Glimpse of Japanese Ideals: Lectures on Japanese Art and </w:t>
      </w:r>
      <w:proofErr w:type="spellStart"/>
      <w:r w:rsidRPr="005F77E6">
        <w:rPr>
          <w:i/>
          <w:sz w:val="20"/>
          <w:szCs w:val="20"/>
        </w:rPr>
        <w:t>Culture.</w:t>
      </w:r>
      <w:r w:rsidRPr="005F77E6">
        <w:rPr>
          <w:sz w:val="20"/>
          <w:szCs w:val="20"/>
        </w:rPr>
        <w:t>Tokyo</w:t>
      </w:r>
      <w:proofErr w:type="spellEnd"/>
      <w:r w:rsidRPr="005F77E6">
        <w:rPr>
          <w:sz w:val="20"/>
          <w:szCs w:val="20"/>
        </w:rPr>
        <w:t>:</w:t>
      </w:r>
      <w:r>
        <w:rPr>
          <w:sz w:val="20"/>
          <w:szCs w:val="20"/>
        </w:rPr>
        <w:t xml:space="preserve"> Kokusai Bunka </w:t>
      </w:r>
      <w:proofErr w:type="spellStart"/>
      <w:r>
        <w:rPr>
          <w:sz w:val="20"/>
          <w:szCs w:val="20"/>
        </w:rPr>
        <w:t>Shinkokai</w:t>
      </w:r>
      <w:proofErr w:type="spellEnd"/>
      <w:r>
        <w:rPr>
          <w:sz w:val="20"/>
          <w:szCs w:val="20"/>
        </w:rPr>
        <w:t>, 1937, pg 197.</w:t>
      </w:r>
    </w:p>
  </w:footnote>
  <w:footnote w:id="13">
    <w:p w:rsidR="00A47F21" w:rsidRPr="005F77E6" w:rsidRDefault="00A47F21" w:rsidP="005F77E6">
      <w:pPr>
        <w:pStyle w:val="FootnoteText"/>
        <w:contextualSpacing/>
      </w:pPr>
      <w:r w:rsidRPr="005F77E6">
        <w:rPr>
          <w:rStyle w:val="FootnoteReference"/>
        </w:rPr>
        <w:footnoteRef/>
      </w:r>
      <w:r>
        <w:t xml:space="preserve"> </w:t>
      </w:r>
      <w:proofErr w:type="spellStart"/>
      <w:r>
        <w:t>Collcut</w:t>
      </w:r>
      <w:proofErr w:type="spellEnd"/>
      <w:proofErr w:type="gramStart"/>
      <w:r>
        <w:t>,</w:t>
      </w:r>
      <w:r w:rsidRPr="005F77E6">
        <w:t>,</w:t>
      </w:r>
      <w:proofErr w:type="gramEnd"/>
      <w:r w:rsidRPr="005F77E6">
        <w:t xml:space="preserve"> pg 9. </w:t>
      </w:r>
    </w:p>
  </w:footnote>
  <w:footnote w:id="14">
    <w:p w:rsidR="00A47F21" w:rsidRPr="003E5CCA" w:rsidRDefault="00A47F21" w:rsidP="005F77E6">
      <w:pPr>
        <w:pStyle w:val="FootnoteText"/>
        <w:contextualSpacing/>
      </w:pPr>
      <w:r w:rsidRPr="005F77E6">
        <w:rPr>
          <w:rStyle w:val="FootnoteReference"/>
        </w:rPr>
        <w:footnoteRef/>
      </w:r>
      <w:r w:rsidRPr="005F77E6">
        <w:t xml:space="preserve"> </w:t>
      </w:r>
      <w:proofErr w:type="gramStart"/>
      <w:r w:rsidRPr="005F77E6">
        <w:t xml:space="preserve">Suzuki, </w:t>
      </w:r>
      <w:r w:rsidRPr="003E5CCA">
        <w:t>pg 22.</w:t>
      </w:r>
      <w:proofErr w:type="gramEnd"/>
    </w:p>
  </w:footnote>
  <w:footnote w:id="15">
    <w:p w:rsidR="00A47F21" w:rsidRPr="003E5CCA" w:rsidRDefault="00A47F21" w:rsidP="00702607">
      <w:pPr>
        <w:rPr>
          <w:sz w:val="20"/>
          <w:szCs w:val="20"/>
        </w:rPr>
      </w:pPr>
      <w:r w:rsidRPr="003E5CCA">
        <w:rPr>
          <w:rStyle w:val="FootnoteReference"/>
          <w:sz w:val="20"/>
          <w:szCs w:val="20"/>
        </w:rPr>
        <w:footnoteRef/>
      </w:r>
      <w:r w:rsidRPr="003E5CCA">
        <w:rPr>
          <w:sz w:val="20"/>
          <w:szCs w:val="20"/>
        </w:rPr>
        <w:t xml:space="preserve"> Mason, Penelope.</w:t>
      </w:r>
      <w:r w:rsidRPr="003E5CCA">
        <w:rPr>
          <w:i/>
          <w:sz w:val="20"/>
          <w:szCs w:val="20"/>
        </w:rPr>
        <w:t xml:space="preserve"> </w:t>
      </w:r>
      <w:proofErr w:type="gramStart"/>
      <w:r w:rsidRPr="003E5CCA">
        <w:rPr>
          <w:i/>
          <w:sz w:val="20"/>
          <w:szCs w:val="20"/>
        </w:rPr>
        <w:t>History of Japanese Art.</w:t>
      </w:r>
      <w:proofErr w:type="gramEnd"/>
      <w:r w:rsidRPr="003E5CCA">
        <w:rPr>
          <w:sz w:val="20"/>
          <w:szCs w:val="20"/>
        </w:rPr>
        <w:t xml:space="preserve"> New York: Harry N Abrams, Inc., Publishers</w:t>
      </w:r>
      <w:proofErr w:type="gramStart"/>
      <w:r w:rsidRPr="003E5CCA">
        <w:rPr>
          <w:sz w:val="20"/>
          <w:szCs w:val="20"/>
        </w:rPr>
        <w:t>,1993</w:t>
      </w:r>
      <w:proofErr w:type="gramEnd"/>
      <w:r w:rsidRPr="003E5CCA">
        <w:rPr>
          <w:sz w:val="20"/>
          <w:szCs w:val="20"/>
        </w:rPr>
        <w:t>; pg 209-210.</w:t>
      </w:r>
    </w:p>
  </w:footnote>
  <w:footnote w:id="16">
    <w:p w:rsidR="00A47F21" w:rsidRPr="003E5CCA" w:rsidRDefault="00A47F21" w:rsidP="003E5CCA">
      <w:pPr>
        <w:rPr>
          <w:sz w:val="20"/>
          <w:szCs w:val="20"/>
        </w:rPr>
      </w:pPr>
      <w:r w:rsidRPr="003E5CCA">
        <w:rPr>
          <w:rStyle w:val="FootnoteReference"/>
          <w:sz w:val="20"/>
          <w:szCs w:val="20"/>
        </w:rPr>
        <w:footnoteRef/>
      </w:r>
      <w:r w:rsidRPr="003E5CCA">
        <w:rPr>
          <w:sz w:val="20"/>
          <w:szCs w:val="20"/>
        </w:rPr>
        <w:t xml:space="preserve"> </w:t>
      </w:r>
      <w:proofErr w:type="gramStart"/>
      <w:r w:rsidRPr="003E5CCA">
        <w:rPr>
          <w:sz w:val="20"/>
          <w:szCs w:val="20"/>
        </w:rPr>
        <w:t>records</w:t>
      </w:r>
      <w:proofErr w:type="gramEnd"/>
      <w:r w:rsidRPr="003E5CCA">
        <w:rPr>
          <w:sz w:val="20"/>
          <w:szCs w:val="20"/>
        </w:rPr>
        <w:t xml:space="preserve"> show that a reverence for simple, unassuming pottery, as used by Chinese Zen monks, was by the thirteenth century an important part of these exercises and that they were indeed already being copied at the </w:t>
      </w:r>
      <w:proofErr w:type="spellStart"/>
      <w:r w:rsidRPr="003E5CCA">
        <w:rPr>
          <w:sz w:val="20"/>
          <w:szCs w:val="20"/>
        </w:rPr>
        <w:t>Seto</w:t>
      </w:r>
      <w:proofErr w:type="spellEnd"/>
      <w:r w:rsidRPr="003E5CCA">
        <w:rPr>
          <w:sz w:val="20"/>
          <w:szCs w:val="20"/>
        </w:rPr>
        <w:t xml:space="preserve"> kilns. Here lies the origin of the essentially Japanese Cha-no-</w:t>
      </w:r>
      <w:proofErr w:type="spellStart"/>
      <w:r w:rsidRPr="003E5CCA">
        <w:rPr>
          <w:sz w:val="20"/>
          <w:szCs w:val="20"/>
        </w:rPr>
        <w:t>yu</w:t>
      </w:r>
      <w:proofErr w:type="spellEnd"/>
      <w:r w:rsidRPr="003E5CCA">
        <w:rPr>
          <w:sz w:val="20"/>
          <w:szCs w:val="20"/>
        </w:rPr>
        <w:t xml:space="preserve">, where, however important the various arts brought together by the occasion, it is the ceramics which take the greatest precedence. </w:t>
      </w:r>
      <w:proofErr w:type="gramStart"/>
      <w:r w:rsidRPr="003E5CCA">
        <w:rPr>
          <w:sz w:val="20"/>
          <w:szCs w:val="20"/>
        </w:rPr>
        <w:t>( It</w:t>
      </w:r>
      <w:proofErr w:type="gramEnd"/>
      <w:r w:rsidRPr="003E5CCA">
        <w:rPr>
          <w:sz w:val="20"/>
          <w:szCs w:val="20"/>
        </w:rPr>
        <w:t xml:space="preserve"> was partly from the canons of Tea Taste ceramics, indeed, that the whole modern studio pottery movement was derived, with its overwhelming influence in Europe and North America in the twentieth century.)” </w:t>
      </w:r>
      <w:proofErr w:type="gramStart"/>
      <w:r w:rsidRPr="003E5CCA">
        <w:rPr>
          <w:sz w:val="20"/>
          <w:szCs w:val="20"/>
        </w:rPr>
        <w:t>Smith, Lawrence</w:t>
      </w:r>
      <w:r>
        <w:rPr>
          <w:sz w:val="20"/>
          <w:szCs w:val="20"/>
        </w:rPr>
        <w:t>,</w:t>
      </w:r>
      <w:r w:rsidRPr="003E5CCA">
        <w:rPr>
          <w:sz w:val="20"/>
          <w:szCs w:val="20"/>
        </w:rPr>
        <w:t xml:space="preserve"> Victor Harris and Timothy Clark.</w:t>
      </w:r>
      <w:proofErr w:type="gramEnd"/>
      <w:r w:rsidRPr="003E5CCA">
        <w:rPr>
          <w:sz w:val="20"/>
          <w:szCs w:val="20"/>
        </w:rPr>
        <w:t xml:space="preserve"> </w:t>
      </w:r>
      <w:r w:rsidRPr="003E5CCA">
        <w:rPr>
          <w:i/>
          <w:sz w:val="20"/>
          <w:szCs w:val="20"/>
        </w:rPr>
        <w:t>Japanese Art: Masterpieces in the British Museum.</w:t>
      </w:r>
      <w:r w:rsidRPr="003E5CCA">
        <w:rPr>
          <w:sz w:val="20"/>
          <w:szCs w:val="20"/>
        </w:rPr>
        <w:t xml:space="preserve"> New York: Oxford University Press, 1990, pg 117</w:t>
      </w:r>
      <w:r>
        <w:rPr>
          <w:sz w:val="20"/>
          <w:szCs w:val="20"/>
        </w:rPr>
        <w:t>.</w:t>
      </w:r>
    </w:p>
    <w:p w:rsidR="00A47F21" w:rsidRPr="003E5CCA" w:rsidRDefault="00A47F21">
      <w:pPr>
        <w:pStyle w:val="FootnoteText"/>
      </w:pPr>
    </w:p>
  </w:footnote>
  <w:footnote w:id="17">
    <w:p w:rsidR="00A47F21" w:rsidRPr="003E5CCA" w:rsidRDefault="00A47F21">
      <w:pPr>
        <w:pStyle w:val="FootnoteText"/>
      </w:pPr>
      <w:r w:rsidRPr="003E5CCA">
        <w:rPr>
          <w:rStyle w:val="FootnoteReference"/>
        </w:rPr>
        <w:footnoteRef/>
      </w:r>
      <w:r>
        <w:t xml:space="preserve"> Turnbull, pg 127, quoting from </w:t>
      </w:r>
      <w:r w:rsidRPr="00B817AC">
        <w:rPr>
          <w:rFonts w:cs="Times New Roman"/>
        </w:rPr>
        <w:t>Yamamoto, 1977c, pp 66-67</w:t>
      </w:r>
    </w:p>
  </w:footnote>
  <w:footnote w:id="18">
    <w:p w:rsidR="00A47F21" w:rsidRDefault="00A47F21">
      <w:pPr>
        <w:pStyle w:val="FootnoteText"/>
      </w:pPr>
      <w:r>
        <w:rPr>
          <w:rStyle w:val="FootnoteReference"/>
        </w:rPr>
        <w:footnoteRef/>
      </w:r>
      <w:r>
        <w:t xml:space="preserve"> </w:t>
      </w:r>
      <w:proofErr w:type="gramStart"/>
      <w:r>
        <w:t>Smith, pg 117.</w:t>
      </w:r>
      <w:proofErr w:type="gramEnd"/>
    </w:p>
  </w:footnote>
  <w:footnote w:id="19">
    <w:p w:rsidR="00A47F21" w:rsidRPr="00337673" w:rsidRDefault="00A47F21">
      <w:pPr>
        <w:pStyle w:val="FootnoteText"/>
      </w:pPr>
      <w:r>
        <w:rPr>
          <w:rStyle w:val="FootnoteReference"/>
        </w:rPr>
        <w:footnoteRef/>
      </w:r>
      <w:r>
        <w:t xml:space="preserve"> </w:t>
      </w:r>
      <w:proofErr w:type="spellStart"/>
      <w:r>
        <w:t>Nukariya</w:t>
      </w:r>
      <w:proofErr w:type="spellEnd"/>
      <w:r>
        <w:t xml:space="preserve">, </w:t>
      </w:r>
      <w:proofErr w:type="spellStart"/>
      <w:r>
        <w:t>Kaiten</w:t>
      </w:r>
      <w:proofErr w:type="spellEnd"/>
      <w:r>
        <w:t>.</w:t>
      </w:r>
      <w:r>
        <w:rPr>
          <w:i/>
        </w:rPr>
        <w:t xml:space="preserve"> The Religion of the Samurai: A study of Zen Philosophy and Discipline in China and Japan.</w:t>
      </w:r>
      <w:r>
        <w:t xml:space="preserve"> New Jersey: </w:t>
      </w:r>
      <w:proofErr w:type="spellStart"/>
      <w:r>
        <w:t>Rowman</w:t>
      </w:r>
      <w:proofErr w:type="spellEnd"/>
      <w:r>
        <w:t xml:space="preserve"> &amp; Littlefield; 1973. Pg xiv</w:t>
      </w:r>
    </w:p>
  </w:footnote>
  <w:footnote w:id="20">
    <w:p w:rsidR="00A47F21" w:rsidRDefault="00A47F21" w:rsidP="00317AFE">
      <w:pPr>
        <w:pStyle w:val="FootnoteText"/>
      </w:pPr>
      <w:r>
        <w:rPr>
          <w:rStyle w:val="FootnoteReference"/>
        </w:rPr>
        <w:footnoteRef/>
      </w:r>
      <w:r>
        <w:t xml:space="preserve"> </w:t>
      </w:r>
      <w:proofErr w:type="gramStart"/>
      <w:r>
        <w:t>Suzuki, pg 5.</w:t>
      </w:r>
      <w:proofErr w:type="gramEnd"/>
    </w:p>
  </w:footnote>
  <w:footnote w:id="21">
    <w:p w:rsidR="00A47F21" w:rsidRDefault="00A47F21">
      <w:pPr>
        <w:pStyle w:val="FootnoteText"/>
      </w:pPr>
      <w:r>
        <w:rPr>
          <w:rStyle w:val="FootnoteReference"/>
        </w:rPr>
        <w:footnoteRef/>
      </w:r>
      <w:r>
        <w:t xml:space="preserve"> </w:t>
      </w:r>
      <w:proofErr w:type="spellStart"/>
      <w:proofErr w:type="gramStart"/>
      <w:r>
        <w:t>Nukariya</w:t>
      </w:r>
      <w:proofErr w:type="spellEnd"/>
      <w:r>
        <w:t>, pg 36.</w:t>
      </w:r>
      <w:proofErr w:type="gramEnd"/>
    </w:p>
  </w:footnote>
  <w:footnote w:id="22">
    <w:p w:rsidR="00A47F21" w:rsidRDefault="00A47F21">
      <w:pPr>
        <w:pStyle w:val="FootnoteText"/>
      </w:pPr>
      <w:r>
        <w:rPr>
          <w:rStyle w:val="FootnoteReference"/>
        </w:rPr>
        <w:footnoteRef/>
      </w:r>
      <w:r>
        <w:t xml:space="preserve"> </w:t>
      </w:r>
      <w:proofErr w:type="gramStart"/>
      <w:r>
        <w:t>Smith, pg 117.</w:t>
      </w:r>
      <w:proofErr w:type="gramEnd"/>
    </w:p>
  </w:footnote>
  <w:footnote w:id="23">
    <w:p w:rsidR="00A47F21" w:rsidRDefault="00A47F21">
      <w:pPr>
        <w:pStyle w:val="FootnoteText"/>
      </w:pPr>
      <w:r>
        <w:rPr>
          <w:rStyle w:val="FootnoteReference"/>
        </w:rPr>
        <w:footnoteRef/>
      </w:r>
      <w:r>
        <w:t xml:space="preserve"> </w:t>
      </w:r>
      <w:proofErr w:type="gramStart"/>
      <w:r>
        <w:t>King, pg 234.</w:t>
      </w:r>
      <w:proofErr w:type="gramEnd"/>
    </w:p>
  </w:footnote>
  <w:footnote w:id="24">
    <w:p w:rsidR="00A47F21" w:rsidRDefault="00A47F21">
      <w:pPr>
        <w:pStyle w:val="FootnoteText"/>
      </w:pPr>
      <w:r>
        <w:rPr>
          <w:rStyle w:val="FootnoteReference"/>
        </w:rPr>
        <w:footnoteRef/>
      </w:r>
      <w:r>
        <w:t xml:space="preserve"> </w:t>
      </w:r>
      <w:proofErr w:type="gramStart"/>
      <w:r>
        <w:t>Suzuki, pg 146.</w:t>
      </w:r>
      <w:proofErr w:type="gramEnd"/>
    </w:p>
  </w:footnote>
  <w:footnote w:id="25">
    <w:p w:rsidR="005347C8" w:rsidRDefault="005347C8">
      <w:pPr>
        <w:pStyle w:val="FootnoteText"/>
      </w:pPr>
      <w:r>
        <w:rPr>
          <w:rStyle w:val="FootnoteReference"/>
        </w:rPr>
        <w:footnoteRef/>
      </w:r>
      <w:r>
        <w:t xml:space="preserve"> </w:t>
      </w:r>
      <w:proofErr w:type="gramStart"/>
      <w:r>
        <w:t>Mason, pg 238-239.</w:t>
      </w:r>
      <w:proofErr w:type="gramEnd"/>
    </w:p>
  </w:footnote>
  <w:footnote w:id="26">
    <w:p w:rsidR="00A47F21" w:rsidRDefault="00A47F21">
      <w:pPr>
        <w:pStyle w:val="FootnoteText"/>
      </w:pPr>
      <w:r>
        <w:rPr>
          <w:rStyle w:val="FootnoteReference"/>
        </w:rPr>
        <w:footnoteRef/>
      </w:r>
      <w:r>
        <w:t xml:space="preserve"> Ellwood, pg 40</w:t>
      </w:r>
    </w:p>
  </w:footnote>
  <w:footnote w:id="27">
    <w:p w:rsidR="00A47F21" w:rsidRDefault="00A47F21">
      <w:pPr>
        <w:pStyle w:val="FootnoteText"/>
      </w:pPr>
      <w:r>
        <w:rPr>
          <w:rStyle w:val="FootnoteReference"/>
        </w:rPr>
        <w:footnoteRef/>
      </w:r>
      <w:r>
        <w:t xml:space="preserve"> Smith, 120</w:t>
      </w:r>
    </w:p>
  </w:footnote>
  <w:footnote w:id="28">
    <w:p w:rsidR="00A47F21" w:rsidRPr="002D3108" w:rsidRDefault="00A47F21">
      <w:pPr>
        <w:pStyle w:val="FootnoteText"/>
      </w:pPr>
      <w:r>
        <w:rPr>
          <w:rStyle w:val="FootnoteReference"/>
        </w:rPr>
        <w:footnoteRef/>
      </w:r>
      <w:r>
        <w:t xml:space="preserve"> Ellwood, </w:t>
      </w:r>
      <w:r w:rsidRPr="002D3108">
        <w:t>pg 107</w:t>
      </w:r>
    </w:p>
  </w:footnote>
  <w:footnote w:id="29">
    <w:p w:rsidR="00A47F21" w:rsidRPr="002D3108" w:rsidRDefault="00A47F21" w:rsidP="00107DC6">
      <w:pPr>
        <w:rPr>
          <w:sz w:val="20"/>
          <w:szCs w:val="20"/>
        </w:rPr>
      </w:pPr>
      <w:r w:rsidRPr="002D3108">
        <w:rPr>
          <w:rStyle w:val="FootnoteReference"/>
          <w:sz w:val="20"/>
          <w:szCs w:val="20"/>
        </w:rPr>
        <w:footnoteRef/>
      </w:r>
      <w:r w:rsidRPr="002D3108">
        <w:rPr>
          <w:sz w:val="20"/>
          <w:szCs w:val="20"/>
        </w:rPr>
        <w:t xml:space="preserve"> </w:t>
      </w:r>
      <w:proofErr w:type="spellStart"/>
      <w:r w:rsidRPr="002D3108">
        <w:rPr>
          <w:sz w:val="20"/>
          <w:szCs w:val="20"/>
        </w:rPr>
        <w:t>Okakura</w:t>
      </w:r>
      <w:proofErr w:type="spellEnd"/>
      <w:r w:rsidRPr="002D3108">
        <w:rPr>
          <w:sz w:val="20"/>
          <w:szCs w:val="20"/>
        </w:rPr>
        <w:t xml:space="preserve">, </w:t>
      </w:r>
      <w:proofErr w:type="spellStart"/>
      <w:r w:rsidRPr="002D3108">
        <w:rPr>
          <w:sz w:val="20"/>
          <w:szCs w:val="20"/>
        </w:rPr>
        <w:t>Kakuzo</w:t>
      </w:r>
      <w:proofErr w:type="spellEnd"/>
      <w:r w:rsidRPr="002D3108">
        <w:rPr>
          <w:sz w:val="20"/>
          <w:szCs w:val="20"/>
        </w:rPr>
        <w:t xml:space="preserve">. </w:t>
      </w:r>
      <w:proofErr w:type="gramStart"/>
      <w:r w:rsidRPr="002D3108">
        <w:rPr>
          <w:i/>
          <w:sz w:val="20"/>
          <w:szCs w:val="20"/>
        </w:rPr>
        <w:t>The Ideals of the East with special referent to the art of Japan.</w:t>
      </w:r>
      <w:proofErr w:type="gramEnd"/>
      <w:r w:rsidRPr="002D3108">
        <w:rPr>
          <w:sz w:val="20"/>
          <w:szCs w:val="20"/>
        </w:rPr>
        <w:t xml:space="preserve"> New York, Tokyo, Osaka &amp; </w:t>
      </w:r>
      <w:proofErr w:type="spellStart"/>
      <w:r w:rsidRPr="002D3108">
        <w:rPr>
          <w:sz w:val="20"/>
          <w:szCs w:val="20"/>
        </w:rPr>
        <w:t>London</w:t>
      </w:r>
      <w:proofErr w:type="gramStart"/>
      <w:r w:rsidRPr="002D3108">
        <w:rPr>
          <w:sz w:val="20"/>
          <w:szCs w:val="20"/>
        </w:rPr>
        <w:t>:ICG</w:t>
      </w:r>
      <w:proofErr w:type="spellEnd"/>
      <w:proofErr w:type="gramEnd"/>
      <w:r w:rsidRPr="002D3108">
        <w:rPr>
          <w:sz w:val="20"/>
          <w:szCs w:val="20"/>
        </w:rPr>
        <w:t xml:space="preserve"> Muse, Inc., 2000; pg 172-173.</w:t>
      </w:r>
    </w:p>
    <w:p w:rsidR="00A47F21" w:rsidRDefault="00A47F21" w:rsidP="00107DC6">
      <w:pPr>
        <w:pStyle w:val="FootnoteText"/>
      </w:pPr>
    </w:p>
  </w:footnote>
  <w:footnote w:id="30">
    <w:p w:rsidR="00A47F21" w:rsidRPr="00CA35BA" w:rsidRDefault="00A47F21">
      <w:pPr>
        <w:pStyle w:val="FootnoteText"/>
      </w:pPr>
      <w:r>
        <w:rPr>
          <w:rStyle w:val="FootnoteReference"/>
        </w:rPr>
        <w:footnoteRef/>
      </w:r>
      <w:r>
        <w:t xml:space="preserve"> King, Winston L.</w:t>
      </w:r>
      <w:r>
        <w:rPr>
          <w:i/>
        </w:rPr>
        <w:t xml:space="preserve"> Zen and the Way of the Sword: Arming the Samurai Psyche. </w:t>
      </w:r>
      <w:proofErr w:type="gramStart"/>
      <w:r>
        <w:t>New York; Oxford University Press, 1993, pg 12.</w:t>
      </w:r>
      <w:proofErr w:type="gramEnd"/>
      <w:r>
        <w:t xml:space="preserve"> </w:t>
      </w:r>
    </w:p>
  </w:footnote>
  <w:footnote w:id="31">
    <w:p w:rsidR="00A47F21" w:rsidRDefault="00A47F21">
      <w:pPr>
        <w:pStyle w:val="FootnoteText"/>
      </w:pPr>
      <w:r>
        <w:rPr>
          <w:rStyle w:val="FootnoteReference"/>
        </w:rPr>
        <w:footnoteRef/>
      </w:r>
      <w:r>
        <w:t xml:space="preserve"> </w:t>
      </w:r>
      <w:proofErr w:type="gramStart"/>
      <w:r>
        <w:t>Smith, pg 182.</w:t>
      </w:r>
      <w:proofErr w:type="gramEnd"/>
    </w:p>
  </w:footnote>
  <w:footnote w:id="32">
    <w:p w:rsidR="00A47F21" w:rsidRDefault="00A47F21">
      <w:pPr>
        <w:pStyle w:val="FootnoteText"/>
      </w:pPr>
      <w:r>
        <w:rPr>
          <w:rStyle w:val="FootnoteReference"/>
        </w:rPr>
        <w:footnoteRef/>
      </w:r>
      <w:r>
        <w:t xml:space="preserve"> </w:t>
      </w:r>
      <w:proofErr w:type="gramStart"/>
      <w:r>
        <w:t>Suzuki, pg 28.</w:t>
      </w:r>
      <w:proofErr w:type="gramEnd"/>
    </w:p>
  </w:footnote>
  <w:footnote w:id="33">
    <w:p w:rsidR="00A47F21" w:rsidRDefault="00A47F21">
      <w:pPr>
        <w:pStyle w:val="FootnoteText"/>
      </w:pPr>
      <w:r>
        <w:rPr>
          <w:rStyle w:val="FootnoteReference"/>
        </w:rPr>
        <w:footnoteRef/>
      </w:r>
      <w:r>
        <w:t xml:space="preserve"> Turnbull, pg 146</w:t>
      </w:r>
    </w:p>
  </w:footnote>
  <w:footnote w:id="34">
    <w:p w:rsidR="00A47F21" w:rsidRDefault="00A47F21">
      <w:pPr>
        <w:pStyle w:val="FootnoteText"/>
      </w:pPr>
      <w:r>
        <w:rPr>
          <w:rStyle w:val="FootnoteReference"/>
        </w:rPr>
        <w:footnoteRef/>
      </w:r>
      <w:r>
        <w:t xml:space="preserve"> </w:t>
      </w:r>
      <w:proofErr w:type="gramStart"/>
      <w:r>
        <w:t>Harada, pg 198.</w:t>
      </w:r>
      <w:proofErr w:type="gramEnd"/>
    </w:p>
  </w:footnote>
  <w:footnote w:id="35">
    <w:p w:rsidR="00A47F21" w:rsidRPr="002D3108" w:rsidRDefault="00A47F21">
      <w:pPr>
        <w:pStyle w:val="FootnoteText"/>
      </w:pPr>
      <w:r>
        <w:rPr>
          <w:rStyle w:val="FootnoteReference"/>
        </w:rPr>
        <w:footnoteRef/>
      </w:r>
      <w:r>
        <w:t xml:space="preserve">  </w:t>
      </w:r>
      <w:proofErr w:type="gramStart"/>
      <w:r w:rsidRPr="002D3108">
        <w:t>Suzuki, 273.</w:t>
      </w:r>
      <w:proofErr w:type="gramEnd"/>
    </w:p>
  </w:footnote>
  <w:footnote w:id="36">
    <w:p w:rsidR="00A47F21" w:rsidRDefault="00A47F21" w:rsidP="00605196">
      <w:pPr>
        <w:pStyle w:val="Bibliography"/>
        <w:rPr>
          <w:noProof/>
        </w:rPr>
      </w:pPr>
      <w:r w:rsidRPr="002D3108">
        <w:rPr>
          <w:rStyle w:val="FootnoteReference"/>
          <w:sz w:val="20"/>
          <w:szCs w:val="20"/>
        </w:rPr>
        <w:footnoteRef/>
      </w:r>
      <w:r w:rsidRPr="002D3108">
        <w:rPr>
          <w:sz w:val="20"/>
          <w:szCs w:val="20"/>
        </w:rPr>
        <w:t xml:space="preserve"> </w:t>
      </w:r>
      <w:r w:rsidRPr="002D3108">
        <w:rPr>
          <w:noProof/>
          <w:sz w:val="20"/>
          <w:szCs w:val="20"/>
        </w:rPr>
        <w:t xml:space="preserve">M.E.Guth, Christine. </w:t>
      </w:r>
      <w:r w:rsidRPr="002D3108">
        <w:rPr>
          <w:i/>
          <w:iCs/>
          <w:noProof/>
          <w:sz w:val="20"/>
          <w:szCs w:val="20"/>
        </w:rPr>
        <w:t>Art, Tea, and Industry: Massuda Takashi and the Mitsui Circle.</w:t>
      </w:r>
      <w:r w:rsidRPr="002D3108">
        <w:rPr>
          <w:noProof/>
          <w:sz w:val="20"/>
          <w:szCs w:val="20"/>
        </w:rPr>
        <w:t xml:space="preserve"> Princeton, NJ: Princeton University Press, 1993, pg 55.</w:t>
      </w:r>
    </w:p>
  </w:footnote>
  <w:footnote w:id="37">
    <w:p w:rsidR="00A47F21" w:rsidRDefault="00A47F21">
      <w:pPr>
        <w:pStyle w:val="FootnoteText"/>
      </w:pPr>
      <w:r>
        <w:rPr>
          <w:rStyle w:val="FootnoteReference"/>
        </w:rPr>
        <w:footnoteRef/>
      </w:r>
      <w:r>
        <w:t xml:space="preserve"> </w:t>
      </w:r>
      <w:proofErr w:type="gramStart"/>
      <w:r>
        <w:t>Mason, pg 241.</w:t>
      </w:r>
      <w:proofErr w:type="gramEnd"/>
    </w:p>
  </w:footnote>
  <w:footnote w:id="38">
    <w:p w:rsidR="00A47F21" w:rsidRPr="00416027" w:rsidRDefault="00A47F21" w:rsidP="00416027">
      <w:pPr>
        <w:spacing w:line="240" w:lineRule="auto"/>
        <w:contextualSpacing/>
        <w:rPr>
          <w:sz w:val="20"/>
          <w:szCs w:val="20"/>
        </w:rPr>
      </w:pPr>
      <w:r w:rsidRPr="00416027">
        <w:rPr>
          <w:rStyle w:val="FootnoteReference"/>
          <w:sz w:val="20"/>
          <w:szCs w:val="20"/>
        </w:rPr>
        <w:footnoteRef/>
      </w:r>
      <w:r w:rsidRPr="00416027">
        <w:rPr>
          <w:sz w:val="20"/>
          <w:szCs w:val="20"/>
        </w:rPr>
        <w:t xml:space="preserve"> Davis, Winston. </w:t>
      </w:r>
      <w:r w:rsidRPr="00416027">
        <w:rPr>
          <w:i/>
          <w:sz w:val="20"/>
          <w:szCs w:val="20"/>
        </w:rPr>
        <w:t xml:space="preserve">Japanese Religion and Society: Paradigms of Structure and Change. </w:t>
      </w:r>
      <w:r w:rsidRPr="00416027">
        <w:rPr>
          <w:sz w:val="20"/>
          <w:szCs w:val="20"/>
        </w:rPr>
        <w:t>NY: State Universit</w:t>
      </w:r>
      <w:r w:rsidR="00416027" w:rsidRPr="00416027">
        <w:rPr>
          <w:sz w:val="20"/>
          <w:szCs w:val="20"/>
        </w:rPr>
        <w:t>y of New York Press, 1992; 158.</w:t>
      </w:r>
    </w:p>
  </w:footnote>
  <w:footnote w:id="39">
    <w:p w:rsidR="00A47F21" w:rsidRDefault="00A47F21" w:rsidP="00416027">
      <w:pPr>
        <w:pStyle w:val="FootnoteText"/>
        <w:contextualSpacing/>
      </w:pPr>
      <w:r w:rsidRPr="00416027">
        <w:rPr>
          <w:rStyle w:val="FootnoteReference"/>
        </w:rPr>
        <w:footnoteRef/>
      </w:r>
      <w:r w:rsidRPr="00416027">
        <w:t xml:space="preserve"> Suzuki</w:t>
      </w:r>
      <w:r>
        <w:t>, 23</w:t>
      </w:r>
    </w:p>
  </w:footnote>
  <w:footnote w:id="40">
    <w:p w:rsidR="00A47F21" w:rsidRDefault="00A47F21">
      <w:pPr>
        <w:pStyle w:val="FootnoteText"/>
      </w:pPr>
      <w:r>
        <w:rPr>
          <w:rStyle w:val="FootnoteReference"/>
        </w:rPr>
        <w:footnoteRef/>
      </w:r>
      <w:r>
        <w:t xml:space="preserve"> Suzuki, 254</w:t>
      </w:r>
    </w:p>
  </w:footnote>
  <w:footnote w:id="41">
    <w:p w:rsidR="00A47F21" w:rsidRDefault="00A47F21">
      <w:pPr>
        <w:pStyle w:val="FootnoteText"/>
      </w:pPr>
      <w:r>
        <w:rPr>
          <w:rStyle w:val="FootnoteReference"/>
        </w:rPr>
        <w:footnoteRef/>
      </w:r>
      <w:r>
        <w:t xml:space="preserve"> Hume, </w:t>
      </w:r>
      <w:r>
        <w:rPr>
          <w:noProof/>
        </w:rPr>
        <w:t xml:space="preserve">Nancy G. </w:t>
      </w:r>
      <w:r>
        <w:rPr>
          <w:i/>
          <w:iCs/>
          <w:noProof/>
        </w:rPr>
        <w:t>Japanese Aesthetics and Culture: A Reader.</w:t>
      </w:r>
      <w:r>
        <w:rPr>
          <w:noProof/>
        </w:rPr>
        <w:t xml:space="preserve"> Albany, New York: State University of New York, 1995, </w:t>
      </w:r>
      <w:r>
        <w:t>pg 272.</w:t>
      </w:r>
    </w:p>
  </w:footnote>
  <w:footnote w:id="42">
    <w:p w:rsidR="00A47F21" w:rsidRDefault="00A47F21">
      <w:pPr>
        <w:pStyle w:val="FootnoteText"/>
      </w:pPr>
      <w:r>
        <w:rPr>
          <w:rStyle w:val="FootnoteReference"/>
        </w:rPr>
        <w:footnoteRef/>
      </w:r>
      <w:r>
        <w:t xml:space="preserve"> Smith, pg 128</w:t>
      </w:r>
    </w:p>
  </w:footnote>
  <w:footnote w:id="43">
    <w:p w:rsidR="00A47F21" w:rsidRDefault="00A47F21">
      <w:pPr>
        <w:pStyle w:val="FootnoteText"/>
      </w:pPr>
      <w:r>
        <w:rPr>
          <w:rStyle w:val="FootnoteReference"/>
        </w:rPr>
        <w:footnoteRef/>
      </w:r>
      <w:r>
        <w:t xml:space="preserve"> Suzuki, pg257</w:t>
      </w:r>
    </w:p>
  </w:footnote>
  <w:footnote w:id="44">
    <w:p w:rsidR="00A47F21" w:rsidRDefault="00A47F21">
      <w:pPr>
        <w:pStyle w:val="FootnoteText"/>
      </w:pPr>
      <w:r>
        <w:rPr>
          <w:rStyle w:val="FootnoteReference"/>
        </w:rPr>
        <w:footnoteRef/>
      </w:r>
      <w:r>
        <w:t xml:space="preserve"> </w:t>
      </w:r>
      <w:proofErr w:type="gramStart"/>
      <w:r>
        <w:t>Smith, 118.</w:t>
      </w:r>
      <w:proofErr w:type="gramEnd"/>
      <w:r>
        <w:t xml:space="preserve"> HOWEVER, Suzuki describes </w:t>
      </w:r>
      <w:proofErr w:type="spellStart"/>
      <w:r>
        <w:t>sabi</w:t>
      </w:r>
      <w:proofErr w:type="spellEnd"/>
      <w:r>
        <w:t xml:space="preserve"> meaning loneliness or solitude, pg 24.</w:t>
      </w:r>
    </w:p>
  </w:footnote>
  <w:footnote w:id="45">
    <w:p w:rsidR="00A47F21" w:rsidRDefault="00A47F21">
      <w:pPr>
        <w:pStyle w:val="FootnoteText"/>
      </w:pPr>
      <w:r>
        <w:rPr>
          <w:rStyle w:val="FootnoteReference"/>
        </w:rPr>
        <w:footnoteRef/>
      </w:r>
      <w:r>
        <w:t xml:space="preserve"> Suzuki, 285</w:t>
      </w:r>
    </w:p>
  </w:footnote>
  <w:footnote w:id="46">
    <w:p w:rsidR="00A47F21" w:rsidRDefault="00A47F21" w:rsidP="00EE23B8">
      <w:pPr>
        <w:pStyle w:val="FootnoteText"/>
      </w:pPr>
      <w:r>
        <w:rPr>
          <w:rStyle w:val="FootnoteReference"/>
        </w:rPr>
        <w:footnoteRef/>
      </w:r>
      <w:r>
        <w:t xml:space="preserve"> </w:t>
      </w:r>
      <w:proofErr w:type="spellStart"/>
      <w:r>
        <w:t>Nukariya</w:t>
      </w:r>
      <w:proofErr w:type="spellEnd"/>
      <w:r>
        <w:t>, pg 35</w:t>
      </w:r>
    </w:p>
  </w:footnote>
  <w:footnote w:id="47">
    <w:p w:rsidR="00595A5F" w:rsidRDefault="00595A5F">
      <w:pPr>
        <w:pStyle w:val="FootnoteText"/>
      </w:pPr>
      <w:r>
        <w:rPr>
          <w:rStyle w:val="FootnoteReference"/>
        </w:rPr>
        <w:footnoteRef/>
      </w:r>
      <w:r>
        <w:t xml:space="preserve"> </w:t>
      </w:r>
      <w:proofErr w:type="gramStart"/>
      <w:r>
        <w:t>Suzuki, pg 338.</w:t>
      </w:r>
      <w:proofErr w:type="gramEnd"/>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B901ED"/>
    <w:multiLevelType w:val="hybridMultilevel"/>
    <w:tmpl w:val="F612A4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EE717AC"/>
    <w:multiLevelType w:val="hybridMultilevel"/>
    <w:tmpl w:val="D13C78C6"/>
    <w:lvl w:ilvl="0" w:tplc="F662B7C0">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61152391"/>
    <w:multiLevelType w:val="hybridMultilevel"/>
    <w:tmpl w:val="6DFE085C"/>
    <w:lvl w:ilvl="0" w:tplc="47D6568A">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6E65A0F"/>
    <w:multiLevelType w:val="hybridMultilevel"/>
    <w:tmpl w:val="8EA499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EEA4A0B"/>
    <w:multiLevelType w:val="hybridMultilevel"/>
    <w:tmpl w:val="0DBE91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AC81578"/>
    <w:multiLevelType w:val="hybridMultilevel"/>
    <w:tmpl w:val="8E2495E4"/>
    <w:lvl w:ilvl="0" w:tplc="C4F2F4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5"/>
  </w:num>
  <w:num w:numId="3">
    <w:abstractNumId w:val="4"/>
  </w:num>
  <w:num w:numId="4">
    <w:abstractNumId w:val="0"/>
  </w:num>
  <w:num w:numId="5">
    <w:abstractNumId w:val="3"/>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
  <w:rsids>
    <w:rsidRoot w:val="00462B25"/>
    <w:rsid w:val="00007CB8"/>
    <w:rsid w:val="00022513"/>
    <w:rsid w:val="00030603"/>
    <w:rsid w:val="00035738"/>
    <w:rsid w:val="00037529"/>
    <w:rsid w:val="00046C97"/>
    <w:rsid w:val="00075FFA"/>
    <w:rsid w:val="00077A06"/>
    <w:rsid w:val="0008706B"/>
    <w:rsid w:val="000A266A"/>
    <w:rsid w:val="000B154B"/>
    <w:rsid w:val="000B1A7E"/>
    <w:rsid w:val="000B54A4"/>
    <w:rsid w:val="000B785E"/>
    <w:rsid w:val="000C0FE0"/>
    <w:rsid w:val="000C4F06"/>
    <w:rsid w:val="000D1B7C"/>
    <w:rsid w:val="000D25A8"/>
    <w:rsid w:val="000D3F44"/>
    <w:rsid w:val="000E0E77"/>
    <w:rsid w:val="000E6232"/>
    <w:rsid w:val="000E705D"/>
    <w:rsid w:val="000F2664"/>
    <w:rsid w:val="000F4B3E"/>
    <w:rsid w:val="000F7108"/>
    <w:rsid w:val="00107DC6"/>
    <w:rsid w:val="00117224"/>
    <w:rsid w:val="00126CED"/>
    <w:rsid w:val="00127861"/>
    <w:rsid w:val="00127EBB"/>
    <w:rsid w:val="00135171"/>
    <w:rsid w:val="001671DF"/>
    <w:rsid w:val="00167261"/>
    <w:rsid w:val="00177296"/>
    <w:rsid w:val="0018249D"/>
    <w:rsid w:val="001829F5"/>
    <w:rsid w:val="00195450"/>
    <w:rsid w:val="001C3603"/>
    <w:rsid w:val="001C3DED"/>
    <w:rsid w:val="001D30A8"/>
    <w:rsid w:val="001E1467"/>
    <w:rsid w:val="001E6214"/>
    <w:rsid w:val="001E76C0"/>
    <w:rsid w:val="002006A4"/>
    <w:rsid w:val="0020580D"/>
    <w:rsid w:val="00206044"/>
    <w:rsid w:val="0021761F"/>
    <w:rsid w:val="002275BC"/>
    <w:rsid w:val="002328A4"/>
    <w:rsid w:val="00232E4A"/>
    <w:rsid w:val="00254ED8"/>
    <w:rsid w:val="00265D30"/>
    <w:rsid w:val="00266B13"/>
    <w:rsid w:val="00267C7E"/>
    <w:rsid w:val="00273774"/>
    <w:rsid w:val="00286C71"/>
    <w:rsid w:val="00287290"/>
    <w:rsid w:val="00290315"/>
    <w:rsid w:val="00292F94"/>
    <w:rsid w:val="00293F93"/>
    <w:rsid w:val="00297753"/>
    <w:rsid w:val="00297849"/>
    <w:rsid w:val="002B792B"/>
    <w:rsid w:val="002C1ED8"/>
    <w:rsid w:val="002D3108"/>
    <w:rsid w:val="002D4191"/>
    <w:rsid w:val="002D4542"/>
    <w:rsid w:val="002E298A"/>
    <w:rsid w:val="002F240A"/>
    <w:rsid w:val="002F34DB"/>
    <w:rsid w:val="003115AE"/>
    <w:rsid w:val="00317AFE"/>
    <w:rsid w:val="003254AD"/>
    <w:rsid w:val="003337EE"/>
    <w:rsid w:val="00337673"/>
    <w:rsid w:val="00344D67"/>
    <w:rsid w:val="00381FE0"/>
    <w:rsid w:val="003841A3"/>
    <w:rsid w:val="00387D98"/>
    <w:rsid w:val="0039494C"/>
    <w:rsid w:val="003978FF"/>
    <w:rsid w:val="003A2508"/>
    <w:rsid w:val="003B1933"/>
    <w:rsid w:val="003B1A5C"/>
    <w:rsid w:val="003B31D9"/>
    <w:rsid w:val="003C2744"/>
    <w:rsid w:val="003E235F"/>
    <w:rsid w:val="003E5CCA"/>
    <w:rsid w:val="003F67A8"/>
    <w:rsid w:val="00416027"/>
    <w:rsid w:val="00434BEB"/>
    <w:rsid w:val="00442C39"/>
    <w:rsid w:val="00462B25"/>
    <w:rsid w:val="004746E4"/>
    <w:rsid w:val="004A0555"/>
    <w:rsid w:val="004A696C"/>
    <w:rsid w:val="004A75A1"/>
    <w:rsid w:val="004B1249"/>
    <w:rsid w:val="004C39D3"/>
    <w:rsid w:val="004D1A70"/>
    <w:rsid w:val="004D509C"/>
    <w:rsid w:val="004D79BF"/>
    <w:rsid w:val="004E436A"/>
    <w:rsid w:val="004F00B0"/>
    <w:rsid w:val="004F0675"/>
    <w:rsid w:val="005017B5"/>
    <w:rsid w:val="005023F6"/>
    <w:rsid w:val="00512537"/>
    <w:rsid w:val="00520E6E"/>
    <w:rsid w:val="00525FC4"/>
    <w:rsid w:val="00531CE9"/>
    <w:rsid w:val="005347C8"/>
    <w:rsid w:val="00554EB2"/>
    <w:rsid w:val="00565705"/>
    <w:rsid w:val="00573856"/>
    <w:rsid w:val="00573B20"/>
    <w:rsid w:val="005775F8"/>
    <w:rsid w:val="005877D1"/>
    <w:rsid w:val="00590715"/>
    <w:rsid w:val="00595A5F"/>
    <w:rsid w:val="005A0C60"/>
    <w:rsid w:val="005A1043"/>
    <w:rsid w:val="005B487B"/>
    <w:rsid w:val="005C546A"/>
    <w:rsid w:val="005C7158"/>
    <w:rsid w:val="005D2A5F"/>
    <w:rsid w:val="005D5050"/>
    <w:rsid w:val="005E5C87"/>
    <w:rsid w:val="005E79E7"/>
    <w:rsid w:val="005F77E6"/>
    <w:rsid w:val="00600B73"/>
    <w:rsid w:val="00603808"/>
    <w:rsid w:val="00605196"/>
    <w:rsid w:val="0060729A"/>
    <w:rsid w:val="00611737"/>
    <w:rsid w:val="00611F00"/>
    <w:rsid w:val="00613570"/>
    <w:rsid w:val="0061700A"/>
    <w:rsid w:val="006229FE"/>
    <w:rsid w:val="0062579E"/>
    <w:rsid w:val="00627635"/>
    <w:rsid w:val="006375F7"/>
    <w:rsid w:val="00644CEC"/>
    <w:rsid w:val="00656E9F"/>
    <w:rsid w:val="00660750"/>
    <w:rsid w:val="00664FD3"/>
    <w:rsid w:val="006774AD"/>
    <w:rsid w:val="006B3678"/>
    <w:rsid w:val="006C0697"/>
    <w:rsid w:val="006D4830"/>
    <w:rsid w:val="006F4829"/>
    <w:rsid w:val="007000F3"/>
    <w:rsid w:val="00702607"/>
    <w:rsid w:val="00702925"/>
    <w:rsid w:val="00711167"/>
    <w:rsid w:val="00711F48"/>
    <w:rsid w:val="00716DD9"/>
    <w:rsid w:val="00732956"/>
    <w:rsid w:val="00732C6F"/>
    <w:rsid w:val="00734952"/>
    <w:rsid w:val="00736078"/>
    <w:rsid w:val="007377F6"/>
    <w:rsid w:val="00743EED"/>
    <w:rsid w:val="00744FA8"/>
    <w:rsid w:val="007516EA"/>
    <w:rsid w:val="00752DE1"/>
    <w:rsid w:val="00753629"/>
    <w:rsid w:val="00757D4F"/>
    <w:rsid w:val="007707A2"/>
    <w:rsid w:val="0077534D"/>
    <w:rsid w:val="00781FE2"/>
    <w:rsid w:val="00792C99"/>
    <w:rsid w:val="007A7FF4"/>
    <w:rsid w:val="007B5C64"/>
    <w:rsid w:val="007B7CA3"/>
    <w:rsid w:val="007C1032"/>
    <w:rsid w:val="007D3DBD"/>
    <w:rsid w:val="007D4D5D"/>
    <w:rsid w:val="007E1F88"/>
    <w:rsid w:val="007E2B3B"/>
    <w:rsid w:val="007F510E"/>
    <w:rsid w:val="00801CEF"/>
    <w:rsid w:val="008022E3"/>
    <w:rsid w:val="008041F3"/>
    <w:rsid w:val="008078AB"/>
    <w:rsid w:val="00812A00"/>
    <w:rsid w:val="0082025E"/>
    <w:rsid w:val="00820A0E"/>
    <w:rsid w:val="0083188C"/>
    <w:rsid w:val="008732C8"/>
    <w:rsid w:val="008852BA"/>
    <w:rsid w:val="00896203"/>
    <w:rsid w:val="008A0DF6"/>
    <w:rsid w:val="008B6FB2"/>
    <w:rsid w:val="008C3649"/>
    <w:rsid w:val="008D6341"/>
    <w:rsid w:val="008E2A01"/>
    <w:rsid w:val="00905958"/>
    <w:rsid w:val="009114D9"/>
    <w:rsid w:val="00917144"/>
    <w:rsid w:val="0093168F"/>
    <w:rsid w:val="0093273C"/>
    <w:rsid w:val="009371B9"/>
    <w:rsid w:val="00943F3A"/>
    <w:rsid w:val="00946880"/>
    <w:rsid w:val="00950F25"/>
    <w:rsid w:val="00961624"/>
    <w:rsid w:val="00985D06"/>
    <w:rsid w:val="00990386"/>
    <w:rsid w:val="00992EEB"/>
    <w:rsid w:val="009B7804"/>
    <w:rsid w:val="009C2136"/>
    <w:rsid w:val="009D06CA"/>
    <w:rsid w:val="009D72DF"/>
    <w:rsid w:val="009F0195"/>
    <w:rsid w:val="009F5C45"/>
    <w:rsid w:val="00A03D4F"/>
    <w:rsid w:val="00A1238C"/>
    <w:rsid w:val="00A13A89"/>
    <w:rsid w:val="00A15487"/>
    <w:rsid w:val="00A26D33"/>
    <w:rsid w:val="00A41092"/>
    <w:rsid w:val="00A47F21"/>
    <w:rsid w:val="00A55CFB"/>
    <w:rsid w:val="00A56687"/>
    <w:rsid w:val="00A71CC9"/>
    <w:rsid w:val="00A72088"/>
    <w:rsid w:val="00A858DF"/>
    <w:rsid w:val="00A85B60"/>
    <w:rsid w:val="00A905C3"/>
    <w:rsid w:val="00A90AF9"/>
    <w:rsid w:val="00A9124A"/>
    <w:rsid w:val="00A91ED0"/>
    <w:rsid w:val="00A932F6"/>
    <w:rsid w:val="00A94DC9"/>
    <w:rsid w:val="00AB7BAA"/>
    <w:rsid w:val="00AD1D99"/>
    <w:rsid w:val="00AE509D"/>
    <w:rsid w:val="00B05C58"/>
    <w:rsid w:val="00B13B80"/>
    <w:rsid w:val="00B2056D"/>
    <w:rsid w:val="00B274A9"/>
    <w:rsid w:val="00B44287"/>
    <w:rsid w:val="00B817AC"/>
    <w:rsid w:val="00B938AC"/>
    <w:rsid w:val="00B97B65"/>
    <w:rsid w:val="00BB37B2"/>
    <w:rsid w:val="00BC3758"/>
    <w:rsid w:val="00BC3A9D"/>
    <w:rsid w:val="00BC71F0"/>
    <w:rsid w:val="00BD20A3"/>
    <w:rsid w:val="00BD2E08"/>
    <w:rsid w:val="00BD3862"/>
    <w:rsid w:val="00BF376B"/>
    <w:rsid w:val="00C06C0B"/>
    <w:rsid w:val="00C16B7B"/>
    <w:rsid w:val="00C4173D"/>
    <w:rsid w:val="00C43430"/>
    <w:rsid w:val="00C45882"/>
    <w:rsid w:val="00C63353"/>
    <w:rsid w:val="00C64063"/>
    <w:rsid w:val="00C6584C"/>
    <w:rsid w:val="00C675EB"/>
    <w:rsid w:val="00C8552A"/>
    <w:rsid w:val="00C861D6"/>
    <w:rsid w:val="00C93221"/>
    <w:rsid w:val="00CA35BA"/>
    <w:rsid w:val="00CB4B96"/>
    <w:rsid w:val="00CB6DFD"/>
    <w:rsid w:val="00CC054A"/>
    <w:rsid w:val="00CC19F5"/>
    <w:rsid w:val="00CD1FBA"/>
    <w:rsid w:val="00CE1BA7"/>
    <w:rsid w:val="00CF2ACF"/>
    <w:rsid w:val="00D0727E"/>
    <w:rsid w:val="00D3465A"/>
    <w:rsid w:val="00D40F7A"/>
    <w:rsid w:val="00D435E8"/>
    <w:rsid w:val="00D44A6E"/>
    <w:rsid w:val="00D44A85"/>
    <w:rsid w:val="00D74F8C"/>
    <w:rsid w:val="00D853A0"/>
    <w:rsid w:val="00D85B99"/>
    <w:rsid w:val="00D90339"/>
    <w:rsid w:val="00DA6B67"/>
    <w:rsid w:val="00DB560E"/>
    <w:rsid w:val="00DC0697"/>
    <w:rsid w:val="00DD6567"/>
    <w:rsid w:val="00DE367B"/>
    <w:rsid w:val="00E03775"/>
    <w:rsid w:val="00E14CD6"/>
    <w:rsid w:val="00E329DE"/>
    <w:rsid w:val="00E43C54"/>
    <w:rsid w:val="00E450E3"/>
    <w:rsid w:val="00E624FC"/>
    <w:rsid w:val="00E8278E"/>
    <w:rsid w:val="00E90EBF"/>
    <w:rsid w:val="00EA6876"/>
    <w:rsid w:val="00ED2A9B"/>
    <w:rsid w:val="00ED6C3A"/>
    <w:rsid w:val="00EE23B8"/>
    <w:rsid w:val="00EE26A7"/>
    <w:rsid w:val="00EE4CBD"/>
    <w:rsid w:val="00EF4DE5"/>
    <w:rsid w:val="00F01643"/>
    <w:rsid w:val="00F1647C"/>
    <w:rsid w:val="00F26672"/>
    <w:rsid w:val="00F44590"/>
    <w:rsid w:val="00F524E9"/>
    <w:rsid w:val="00F72AC9"/>
    <w:rsid w:val="00F77343"/>
    <w:rsid w:val="00F8504F"/>
    <w:rsid w:val="00F919D7"/>
    <w:rsid w:val="00F932F3"/>
    <w:rsid w:val="00FA1BA5"/>
    <w:rsid w:val="00FC7667"/>
    <w:rsid w:val="00FE4A62"/>
    <w:rsid w:val="00FE6852"/>
    <w:rsid w:val="00FE77E6"/>
    <w:rsid w:val="00FF3006"/>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170">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3353"/>
  </w:style>
  <w:style w:type="paragraph" w:styleId="Heading1">
    <w:name w:val="heading 1"/>
    <w:basedOn w:val="Normal"/>
    <w:next w:val="Normal"/>
    <w:link w:val="Heading1Char"/>
    <w:uiPriority w:val="9"/>
    <w:qFormat/>
    <w:rsid w:val="00603808"/>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bidi="en-US"/>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238C"/>
    <w:pPr>
      <w:ind w:left="720"/>
      <w:contextualSpacing/>
    </w:pPr>
  </w:style>
  <w:style w:type="paragraph" w:styleId="EndnoteText">
    <w:name w:val="endnote text"/>
    <w:basedOn w:val="Normal"/>
    <w:link w:val="EndnoteTextChar"/>
    <w:uiPriority w:val="99"/>
    <w:unhideWhenUsed/>
    <w:rsid w:val="00A1238C"/>
    <w:pPr>
      <w:spacing w:after="0" w:line="240" w:lineRule="auto"/>
    </w:pPr>
    <w:rPr>
      <w:sz w:val="20"/>
      <w:szCs w:val="20"/>
    </w:rPr>
  </w:style>
  <w:style w:type="character" w:customStyle="1" w:styleId="EndnoteTextChar">
    <w:name w:val="Endnote Text Char"/>
    <w:basedOn w:val="DefaultParagraphFont"/>
    <w:link w:val="EndnoteText"/>
    <w:uiPriority w:val="99"/>
    <w:rsid w:val="00A1238C"/>
    <w:rPr>
      <w:sz w:val="20"/>
      <w:szCs w:val="20"/>
    </w:rPr>
  </w:style>
  <w:style w:type="character" w:styleId="EndnoteReference">
    <w:name w:val="endnote reference"/>
    <w:basedOn w:val="DefaultParagraphFont"/>
    <w:uiPriority w:val="99"/>
    <w:semiHidden/>
    <w:unhideWhenUsed/>
    <w:rsid w:val="00A1238C"/>
    <w:rPr>
      <w:vertAlign w:val="superscript"/>
    </w:rPr>
  </w:style>
  <w:style w:type="paragraph" w:styleId="BalloonText">
    <w:name w:val="Balloon Text"/>
    <w:basedOn w:val="Normal"/>
    <w:link w:val="BalloonTextChar"/>
    <w:uiPriority w:val="99"/>
    <w:semiHidden/>
    <w:unhideWhenUsed/>
    <w:rsid w:val="002F24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240A"/>
    <w:rPr>
      <w:rFonts w:ascii="Tahoma" w:hAnsi="Tahoma" w:cs="Tahoma"/>
      <w:sz w:val="16"/>
      <w:szCs w:val="16"/>
    </w:rPr>
  </w:style>
  <w:style w:type="character" w:customStyle="1" w:styleId="objaccessionnumber">
    <w:name w:val="objaccessionnumber"/>
    <w:basedOn w:val="DefaultParagraphFont"/>
    <w:rsid w:val="00A85B60"/>
  </w:style>
  <w:style w:type="character" w:styleId="Hyperlink">
    <w:name w:val="Hyperlink"/>
    <w:basedOn w:val="DefaultParagraphFont"/>
    <w:uiPriority w:val="99"/>
    <w:unhideWhenUsed/>
    <w:rsid w:val="00A85B60"/>
    <w:rPr>
      <w:color w:val="0000FF" w:themeColor="hyperlink"/>
      <w:u w:val="single"/>
    </w:rPr>
  </w:style>
  <w:style w:type="paragraph" w:styleId="Header">
    <w:name w:val="header"/>
    <w:basedOn w:val="Normal"/>
    <w:link w:val="HeaderChar"/>
    <w:uiPriority w:val="99"/>
    <w:semiHidden/>
    <w:unhideWhenUsed/>
    <w:rsid w:val="007F510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F510E"/>
  </w:style>
  <w:style w:type="paragraph" w:styleId="Footer">
    <w:name w:val="footer"/>
    <w:basedOn w:val="Normal"/>
    <w:link w:val="FooterChar"/>
    <w:uiPriority w:val="99"/>
    <w:unhideWhenUsed/>
    <w:rsid w:val="007F51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510E"/>
  </w:style>
  <w:style w:type="character" w:customStyle="1" w:styleId="Heading1Char">
    <w:name w:val="Heading 1 Char"/>
    <w:basedOn w:val="DefaultParagraphFont"/>
    <w:link w:val="Heading1"/>
    <w:uiPriority w:val="9"/>
    <w:rsid w:val="00603808"/>
    <w:rPr>
      <w:rFonts w:asciiTheme="majorHAnsi" w:eastAsiaTheme="majorEastAsia" w:hAnsiTheme="majorHAnsi" w:cstheme="majorBidi"/>
      <w:b/>
      <w:bCs/>
      <w:color w:val="365F91" w:themeColor="accent1" w:themeShade="BF"/>
      <w:sz w:val="28"/>
      <w:szCs w:val="28"/>
      <w:lang w:eastAsia="en-US" w:bidi="en-US"/>
    </w:rPr>
  </w:style>
  <w:style w:type="paragraph" w:styleId="Bibliography">
    <w:name w:val="Bibliography"/>
    <w:basedOn w:val="Normal"/>
    <w:next w:val="Normal"/>
    <w:uiPriority w:val="37"/>
    <w:unhideWhenUsed/>
    <w:rsid w:val="00603808"/>
  </w:style>
  <w:style w:type="paragraph" w:styleId="FootnoteText">
    <w:name w:val="footnote text"/>
    <w:basedOn w:val="Normal"/>
    <w:link w:val="FootnoteTextChar"/>
    <w:uiPriority w:val="99"/>
    <w:semiHidden/>
    <w:unhideWhenUsed/>
    <w:rsid w:val="00A26D3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26D33"/>
    <w:rPr>
      <w:sz w:val="20"/>
      <w:szCs w:val="20"/>
    </w:rPr>
  </w:style>
  <w:style w:type="character" w:styleId="FootnoteReference">
    <w:name w:val="footnote reference"/>
    <w:basedOn w:val="DefaultParagraphFont"/>
    <w:uiPriority w:val="99"/>
    <w:semiHidden/>
    <w:unhideWhenUsed/>
    <w:rsid w:val="00A26D33"/>
    <w:rPr>
      <w:vertAlign w:val="superscript"/>
    </w:rPr>
  </w:style>
  <w:style w:type="paragraph" w:styleId="NoSpacing">
    <w:name w:val="No Spacing"/>
    <w:link w:val="NoSpacingChar"/>
    <w:uiPriority w:val="1"/>
    <w:qFormat/>
    <w:rsid w:val="000F2664"/>
    <w:pPr>
      <w:spacing w:after="0" w:line="240" w:lineRule="auto"/>
    </w:pPr>
    <w:rPr>
      <w:lang w:eastAsia="en-US"/>
    </w:rPr>
  </w:style>
  <w:style w:type="character" w:customStyle="1" w:styleId="NoSpacingChar">
    <w:name w:val="No Spacing Char"/>
    <w:basedOn w:val="DefaultParagraphFont"/>
    <w:link w:val="NoSpacing"/>
    <w:uiPriority w:val="1"/>
    <w:rsid w:val="000F2664"/>
    <w:rPr>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arts.cultural-china.com/en/31Arts4401.html" TargetMode="Externa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emf"/><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4252BBA39D9445CF8708056DDD8E0FCE"/>
        <w:category>
          <w:name w:val="General"/>
          <w:gallery w:val="placeholder"/>
        </w:category>
        <w:types>
          <w:type w:val="bbPlcHdr"/>
        </w:types>
        <w:behaviors>
          <w:behavior w:val="content"/>
        </w:behaviors>
        <w:guid w:val="{BAC67AF0-D762-4944-BE27-539B54E05F24}"/>
      </w:docPartPr>
      <w:docPartBody>
        <w:p w:rsidR="00CE28F3" w:rsidRDefault="00CE28F3" w:rsidP="00CE28F3">
          <w:pPr>
            <w:pStyle w:val="4252BBA39D9445CF8708056DDD8E0FCE"/>
          </w:pPr>
          <w:r>
            <w:rPr>
              <w:rFonts w:asciiTheme="majorHAnsi" w:eastAsiaTheme="majorEastAsia" w:hAnsiTheme="majorHAnsi" w:cstheme="majorBidi"/>
              <w:color w:val="FFFFFF" w:themeColor="background1"/>
              <w:sz w:val="72"/>
              <w:szCs w:val="72"/>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CE28F3"/>
    <w:rsid w:val="00CE28F3"/>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252BBA39D9445CF8708056DDD8E0FCE">
    <w:name w:val="4252BBA39D9445CF8708056DDD8E0FCE"/>
    <w:rsid w:val="00CE28F3"/>
  </w:style>
  <w:style w:type="paragraph" w:customStyle="1" w:styleId="4D7BFB994AE34ABE8E5E6ADC16D00FBB">
    <w:name w:val="4D7BFB994AE34ABE8E5E6ADC16D00FBB"/>
    <w:rsid w:val="00CE28F3"/>
  </w:style>
  <w:style w:type="paragraph" w:customStyle="1" w:styleId="5D11D4DA53334ECB9CC62161E7F3BAF5">
    <w:name w:val="5D11D4DA53334ECB9CC62161E7F3BAF5"/>
    <w:rsid w:val="00CE28F3"/>
  </w:style>
  <w:style w:type="paragraph" w:customStyle="1" w:styleId="363D24203A394314BDA645549E6F5555">
    <w:name w:val="363D24203A394314BDA645549E6F5555"/>
    <w:rsid w:val="00CE28F3"/>
  </w:style>
  <w:style w:type="paragraph" w:customStyle="1" w:styleId="0903F6D5ECFD451B9FCA95BEACEA24B0">
    <w:name w:val="0903F6D5ECFD451B9FCA95BEACEA24B0"/>
    <w:rsid w:val="00CE28F3"/>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2010-12-17T00:00:00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CHICAGO.XSL" StyleName="Chicago">
  <b:Source>
    <b:Tag>Tur77</b:Tag>
    <b:SourceType>Book</b:SourceType>
    <b:Guid>{E5BCDF14-4E33-4472-B056-4989767AEECE}</b:Guid>
    <b:LCID>0</b:LCID>
    <b:Author>
      <b:Author>
        <b:NameList>
          <b:Person>
            <b:Last>Turnbull</b:Last>
            <b:First>S.R.</b:First>
          </b:Person>
        </b:NameList>
      </b:Author>
    </b:Author>
    <b:Title>The Samurai: A military History</b:Title>
    <b:Year>1977</b:Year>
    <b:City>New York </b:City>
    <b:Publisher>MacMillanPublishing Co., INC.</b:Publisher>
    <b:RefOrder>1</b:RefOrder>
  </b:Source>
  <b:Source>
    <b:Tag>Chr93</b:Tag>
    <b:SourceType>Book</b:SourceType>
    <b:Guid>{CD56869C-A934-459B-BEDA-2D7B10E21900}</b:Guid>
    <b:LCID>0</b:LCID>
    <b:Author>
      <b:Author>
        <b:NameList>
          <b:Person>
            <b:Last>M.E.Guth</b:Last>
            <b:First>Christine</b:First>
          </b:Person>
        </b:NameList>
      </b:Author>
    </b:Author>
    <b:Title>Art, Tea, and Industry: Massuda Takashi and the Mitsui Circle</b:Title>
    <b:Year>1993</b:Year>
    <b:City>Princeton, NJ</b:City>
    <b:Publisher>Princeton University Press</b:Publisher>
    <b:RefOrder>2</b:RefOrder>
  </b:Source>
  <b:Source>
    <b:Tag>Dai59</b:Tag>
    <b:SourceType>Book</b:SourceType>
    <b:Guid>{3E74A253-D13F-433A-877E-7769075EDAAD}</b:Guid>
    <b:LCID>0</b:LCID>
    <b:Author>
      <b:Author>
        <b:NameList>
          <b:Person>
            <b:Last>Suzuki</b:Last>
            <b:First>Daisetz</b:First>
            <b:Middle>T.</b:Middle>
          </b:Person>
        </b:NameList>
      </b:Author>
    </b:Author>
    <b:Title>Zen and Japanese Culture</b:Title>
    <b:Year>1959</b:Year>
    <b:City>Princeton, NJ</b:City>
    <b:Publisher>Princeton University Press</b:Publisher>
    <b:RefOrder>3</b:RefOrder>
  </b:Source>
  <b:Source>
    <b:Tag>Ste08</b:Tag>
    <b:SourceType>Book</b:SourceType>
    <b:Guid>{38144BF0-A067-4E5E-B08C-725FCAF1487B}</b:Guid>
    <b:LCID>0</b:LCID>
    <b:Author>
      <b:Editor>
        <b:NameList>
          <b:Person>
            <b:Last>Stephen Addiss</b:Last>
            <b:First>Stanley</b:First>
            <b:Middle>Lombardo, and Judith Roitman</b:Middle>
          </b:Person>
        </b:NameList>
      </b:Editor>
    </b:Author>
    <b:Title>Zen Sourcebook: Traditional Documents from China, Korea, and Japan</b:Title>
    <b:Year>2008</b:Year>
    <b:City>Indianapolis/Cambridge</b:City>
    <b:Publisher>Hackett Publishing Company, Inc.</b:Publisher>
    <b:RefOrder>4</b:RefOrder>
  </b:Source>
  <b:Source>
    <b:Tag>Nuk73</b:Tag>
    <b:SourceType>Book</b:SourceType>
    <b:Guid>{C9646A18-44C0-436D-84DD-74831E346F47}</b:Guid>
    <b:LCID>0</b:LCID>
    <b:Author>
      <b:Author>
        <b:NameList>
          <b:Person>
            <b:Last>Nukariya</b:Last>
            <b:First>Kaiten</b:First>
          </b:Person>
        </b:NameList>
      </b:Author>
    </b:Author>
    <b:Title>The Religion of the Samurai: A study of Zen Philosophy and Discipline in China and Japan</b:Title>
    <b:Year>1973</b:Year>
    <b:City>New Jersey</b:City>
    <b:Publisher>Rowman&amp; Littlefield</b:Publisher>
    <b:RefOrder>5</b:RefOrder>
  </b:Source>
  <b:Source>
    <b:Tag>Win93</b:Tag>
    <b:SourceType>Book</b:SourceType>
    <b:Guid>{2222DCEF-4267-4672-B0DD-F5EB305D0A6B}</b:Guid>
    <b:LCID>0</b:LCID>
    <b:Author>
      <b:Author>
        <b:NameList>
          <b:Person>
            <b:Last>King</b:Last>
            <b:First>Winston</b:First>
            <b:Middle>L.</b:Middle>
          </b:Person>
        </b:NameList>
      </b:Author>
    </b:Author>
    <b:Title>Zen and the Way of the Sword: Arming the Samurai Psyche</b:Title>
    <b:Year>1993</b:Year>
    <b:City>New York, Oxford</b:City>
    <b:Publisher>Oxford University Press</b:Publisher>
    <b:RefOrder>6</b:RefOrder>
  </b:Source>
  <b:Source>
    <b:Tag>Mar81</b:Tag>
    <b:SourceType>Book</b:SourceType>
    <b:Guid>{A9F789C7-7199-4A39-B10D-B14CF74724D1}</b:Guid>
    <b:LCID>0</b:LCID>
    <b:Author>
      <b:Author>
        <b:NameList>
          <b:Person>
            <b:Last>Collcutt</b:Last>
            <b:First>Martin</b:First>
          </b:Person>
        </b:NameList>
      </b:Author>
    </b:Author>
    <b:Title>Five Mountains: The Rinzai Zen Monastic Institution in Medieval Japan</b:Title>
    <b:Year>1981</b:Year>
    <b:City>Cambridge, MA</b:City>
    <b:Publisher>Harvard University Press</b:Publisher>
    <b:RefOrder>7</b:RefOrder>
  </b:Source>
  <b:Source>
    <b:Tag>Hei00</b:Tag>
    <b:SourceType>Book</b:SourceType>
    <b:Guid>{55C5443B-F326-4D4C-BA49-BCD04EACBF91}</b:Guid>
    <b:LCID>0</b:LCID>
    <b:Author>
      <b:Editor>
        <b:NameList>
          <b:Person>
            <b:Last>Heine</b:Last>
            <b:First>Steven</b:First>
          </b:Person>
          <b:Person>
            <b:Last>Wright</b:Last>
            <b:First>Dale</b:First>
            <b:Middle>S.</b:Middle>
          </b:Person>
        </b:NameList>
      </b:Editor>
    </b:Author>
    <b:Title>The Kòan: Texts and Contexts in Zen Buddhism</b:Title>
    <b:Year>2000</b:Year>
    <b:City>Oxford, New York</b:City>
    <b:Publisher>Oxford University Press</b:Publisher>
    <b:RefOrder>8</b:RefOrder>
  </b:Source>
  <b:Source>
    <b:Tag>Ell85</b:Tag>
    <b:SourceType>Book</b:SourceType>
    <b:Guid>{3F061A7F-74F4-4186-BE47-D95CDDB16AB4}</b:Guid>
    <b:LCID>0</b:LCID>
    <b:Author>
      <b:Author>
        <b:NameList>
          <b:Person>
            <b:Last>Ellwood</b:Last>
            <b:First>Robert</b:First>
            <b:Middle>S.</b:Middle>
          </b:Person>
          <b:Person>
            <b:Last>Pilgrim</b:Last>
            <b:First>Richard</b:First>
          </b:Person>
        </b:NameList>
      </b:Author>
    </b:Author>
    <b:Title>Japanese Religion: a cultural perspective</b:Title>
    <b:Year>1985</b:Year>
    <b:City>Englewood Cliffs, NJ</b:City>
    <b:Publisher>Prentice-Hall, Inc.</b:Publisher>
    <b:RefOrder>9</b:RefOrder>
  </b:Source>
  <b:Source>
    <b:Tag>age72</b:Tag>
    <b:SourceType>Book</b:SourceType>
    <b:Guid>{6EFE64B7-B082-4771-8568-EB0286636006}</b:Guid>
    <b:LCID>0</b:LCID>
    <b:Author>
      <b:Author>
        <b:Corporate>agency for Cultural Affairs</b:Corporate>
      </b:Author>
    </b:Author>
    <b:Title>Japanese Religion: A Survey</b:Title>
    <b:Year>1972</b:Year>
    <b:City>Tokyo and New York</b:City>
    <b:Publisher>Kodansha International</b:Publisher>
    <b:RefOrder>10</b:RefOrder>
  </b:Source>
  <b:Source>
    <b:Tag>Win92</b:Tag>
    <b:SourceType>Book</b:SourceType>
    <b:Guid>{85E510C2-A03B-44E3-91B8-B6AB77B86791}</b:Guid>
    <b:LCID>0</b:LCID>
    <b:Author>
      <b:Author>
        <b:NameList>
          <b:Person>
            <b:Last>Davis</b:Last>
            <b:First>Winston</b:First>
          </b:Person>
        </b:NameList>
      </b:Author>
    </b:Author>
    <b:Title>Japanese Religion and Society: Paradigms of Structure and Change</b:Title>
    <b:Year>1992</b:Year>
    <b:City>New York</b:City>
    <b:Publisher>State University of New York Press</b:Publisher>
    <b:RefOrder>11</b:RefOrder>
  </b:Source>
  <b:Source>
    <b:Tag>Geo99</b:Tag>
    <b:SourceType>Book</b:SourceType>
    <b:Guid>{D69F2100-709F-4E8F-82EF-6193A3ABE68D}</b:Guid>
    <b:LCID>0</b:LCID>
    <b:Author>
      <b:Author>
        <b:NameList>
          <b:Person>
            <b:Last>George J. Tanabe</b:Last>
            <b:First>Jr.,</b:First>
            <b:Middle>ed.</b:Middle>
          </b:Person>
        </b:NameList>
      </b:Author>
    </b:Author>
    <b:Title>Religions of Japan in Practice</b:Title>
    <b:Year>1999</b:Year>
    <b:City>Princeton, NJ</b:City>
    <b:Publisher>Princeton University Press</b:Publisher>
    <b:RefOrder>12</b:RefOrder>
  </b:Source>
  <b:Source>
    <b:Tag>Smi90</b:Tag>
    <b:SourceType>Book</b:SourceType>
    <b:Guid>{1B73F947-4471-4FDC-A9A1-92A491710AEB}</b:Guid>
    <b:LCID>0</b:LCID>
    <b:Author>
      <b:Author>
        <b:NameList>
          <b:Person>
            <b:Last>Smith</b:Last>
            <b:First>Laurence</b:First>
          </b:Person>
          <b:Person>
            <b:Last>Harris</b:Last>
            <b:First>Victor</b:First>
          </b:Person>
          <b:Person>
            <b:Last>Clark</b:Last>
            <b:First>Timothy</b:First>
          </b:Person>
        </b:NameList>
      </b:Author>
    </b:Author>
    <b:Title>Japanese Art: Masterpieces in the British Museum</b:Title>
    <b:Year>1990</b:Year>
    <b:City>New York</b:City>
    <b:Publisher>Oxford University press</b:Publisher>
    <b:RefOrder>13</b:RefOrder>
  </b:Source>
  <b:Source>
    <b:Tag>Pen93</b:Tag>
    <b:SourceType>Book</b:SourceType>
    <b:Guid>{318922CB-C6D3-4060-8F99-F23B44BFFDFC}</b:Guid>
    <b:LCID>0</b:LCID>
    <b:Author>
      <b:Author>
        <b:NameList>
          <b:Person>
            <b:Last>Mason</b:Last>
            <b:First>Penelope</b:First>
          </b:Person>
        </b:NameList>
      </b:Author>
    </b:Author>
    <b:Title>History of Japanese Art</b:Title>
    <b:Year>1993</b:Year>
    <b:City>New York</b:City>
    <b:Publisher>Harry N. Abrams, Inc.</b:Publisher>
    <b:RefOrder>14</b:RefOrder>
  </b:Source>
  <b:Source>
    <b:Tag>Jir37</b:Tag>
    <b:SourceType>Book</b:SourceType>
    <b:Guid>{7D6035E7-6978-42B4-A247-2DFD4B82494B}</b:Guid>
    <b:LCID>0</b:LCID>
    <b:Author>
      <b:Author>
        <b:NameList>
          <b:Person>
            <b:Last>Jiro Harada</b:Last>
            <b:First>Lit.</b:First>
            <b:Middle>D</b:Middle>
          </b:Person>
        </b:NameList>
      </b:Author>
    </b:Author>
    <b:Title>A Glimpse of Japanese Ideals: Lectures on Japanese Art and Culture</b:Title>
    <b:Year>1937</b:Year>
    <b:City>Tokyo, Japan</b:City>
    <b:Publisher>Kokusai Bunka shinkokai</b:Publisher>
    <b:RefOrder>15</b:RefOrder>
  </b:Source>
  <b:Source>
    <b:Tag>Nan95</b:Tag>
    <b:SourceType>Book</b:SourceType>
    <b:Guid>{D9F6A059-037A-479F-A06B-73E011FC98B5}</b:Guid>
    <b:LCID>0</b:LCID>
    <b:Author>
      <b:Author>
        <b:NameList>
          <b:Person>
            <b:Last>Hume</b:Last>
            <b:First>Nancy</b:First>
            <b:Middle>G.</b:Middle>
          </b:Person>
        </b:NameList>
      </b:Author>
    </b:Author>
    <b:Title>Japanese Aesthetics and Culture: A Reader</b:Title>
    <b:Year>1995</b:Year>
    <b:City>Albany, New York</b:City>
    <b:Publisher>State University of New York</b:Publisher>
    <b:RefOrder>16</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3454D63-3277-4CFF-82F3-88C518F184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2100</TotalTime>
  <Pages>25</Pages>
  <Words>5651</Words>
  <Characters>32212</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Zen Buddhism in Samurai Society demonstrated through Aesthetics of the Tea Ceremony</vt:lpstr>
    </vt:vector>
  </TitlesOfParts>
  <Company>Course HIST 492 sec 002, How to Be an Emperor, Prof. Didier</Company>
  <LinksUpToDate>false</LinksUpToDate>
  <CharactersWithSpaces>37788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Zen Buddhism in Samurai Society demonstrated through Aesthetics of the Tea Ceremony</dc:title>
  <dc:creator>Kaitlyn Birdsall</dc:creator>
  <cp:lastModifiedBy>Birdsall</cp:lastModifiedBy>
  <cp:revision>26</cp:revision>
  <cp:lastPrinted>2010-12-17T19:25:00Z</cp:lastPrinted>
  <dcterms:created xsi:type="dcterms:W3CDTF">2010-12-17T05:41:00Z</dcterms:created>
  <dcterms:modified xsi:type="dcterms:W3CDTF">2010-12-23T04:34:00Z</dcterms:modified>
</cp:coreProperties>
</file>